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FD" w:rsidRDefault="004725FD" w:rsidP="004725FD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val="en-US" w:eastAsia="ru-RU"/>
        </w:rPr>
      </w:pPr>
      <w:r w:rsidRPr="004725FD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Список льгот московским пенсионерам</w:t>
      </w:r>
    </w:p>
    <w:p w:rsidR="004725FD" w:rsidRPr="004725FD" w:rsidRDefault="004725FD" w:rsidP="004725FD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val="en-US" w:eastAsia="ru-RU"/>
        </w:rPr>
      </w:pPr>
    </w:p>
    <w:p w:rsidR="004725FD" w:rsidRPr="004725FD" w:rsidRDefault="004725FD" w:rsidP="004725FD">
      <w:pPr>
        <w:spacing w:after="16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Пенсионеры имеют право на получение льгот, позволяющих существенно сократить расходы на оплату «коммуналки», транспорта, медикаментов. При необходимости можно получить социальные выплаты и льготы, не выходя из дома. Есть определенный перечень привилегий для пенсионеров Москвы в 2020 году, получить их можно, следуя простейшему алгоритму.</w:t>
      </w:r>
    </w:p>
    <w:p w:rsidR="004725FD" w:rsidRDefault="004725FD" w:rsidP="004725FD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</w:p>
    <w:p w:rsidR="004725FD" w:rsidRPr="004725FD" w:rsidRDefault="004725FD" w:rsidP="004725FD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Льготы, предоставляемые пенсионерам Москвы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В России преференции для граждан пожилого возраста бывают региональными и федеральными. Федеральные льготы действительны на всей территории страны. Они никак не зависят от законов, принятых в регионах. В некоторых случаях эти льготы дополняются местными властями специальными региональными льготами.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Право на получение привилегий имеют люди пенсионного возраста, которые зарегистрированы в Москве. Получить льготы могут даже пенсионеры, переехавшие в столицу относительно недавно.</w:t>
      </w:r>
    </w:p>
    <w:p w:rsidR="004725FD" w:rsidRPr="004725FD" w:rsidRDefault="004725FD" w:rsidP="004725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Важно соблюдение двух условий:</w:t>
      </w:r>
    </w:p>
    <w:p w:rsidR="004725FD" w:rsidRPr="004725FD" w:rsidRDefault="004725FD" w:rsidP="004725FD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Пенсионер должен иметь регистрацию в столице, без нее получить местные льготы нельзя.</w:t>
      </w:r>
    </w:p>
    <w:p w:rsidR="004725FD" w:rsidRPr="004725FD" w:rsidRDefault="004725FD" w:rsidP="004725FD">
      <w:pPr>
        <w:numPr>
          <w:ilvl w:val="0"/>
          <w:numId w:val="2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Московская регистрация должна быть постоянной, по «времянке» господдержка не осуществляется.</w:t>
      </w:r>
    </w:p>
    <w:p w:rsidR="004725FD" w:rsidRDefault="004725FD" w:rsidP="004725FD">
      <w:pPr>
        <w:pStyle w:val="3"/>
        <w:spacing w:before="215" w:after="10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Нормативно-правовое регулирование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 xml:space="preserve">Преференции, предусмотренные для пенсионеров, не имеют единой правовой регламентации. Поэтому не представляется возможным отыскать сборник, касающийся нормативно-правового регулирования этого вопроса. Виды льгот, предусмотренных для </w:t>
      </w:r>
      <w:proofErr w:type="spellStart"/>
      <w:r w:rsidRPr="004725FD">
        <w:t>пожилый</w:t>
      </w:r>
      <w:proofErr w:type="spellEnd"/>
      <w:r w:rsidRPr="004725FD">
        <w:t xml:space="preserve"> москвичей и россиян в целом, разрознены и являются составляющими региональных законодательных актов, Законов РФ, правительственных постановлений, подзаконных актов, выпущенных на местах.</w:t>
      </w:r>
    </w:p>
    <w:p w:rsid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Местные льготы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У столичных пенсионеров преференций намного больше, чем у пожилых людей в регионах. Однако возрастные москвичи не всегда знают полный перечень положенных послаблений.</w:t>
      </w:r>
    </w:p>
    <w:p w:rsidR="004725FD" w:rsidRPr="004725FD" w:rsidRDefault="004725FD" w:rsidP="004725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 xml:space="preserve">Для пожилых московских жителей </w:t>
      </w:r>
      <w:proofErr w:type="gramStart"/>
      <w:r w:rsidRPr="004725FD">
        <w:rPr>
          <w:rFonts w:ascii="Times New Roman" w:hAnsi="Times New Roman" w:cs="Times New Roman"/>
          <w:sz w:val="24"/>
          <w:szCs w:val="24"/>
        </w:rPr>
        <w:t>действительны</w:t>
      </w:r>
      <w:proofErr w:type="gramEnd"/>
      <w:r w:rsidRPr="004725FD">
        <w:rPr>
          <w:rFonts w:ascii="Times New Roman" w:hAnsi="Times New Roman" w:cs="Times New Roman"/>
          <w:sz w:val="24"/>
          <w:szCs w:val="24"/>
        </w:rPr>
        <w:t>:</w:t>
      </w:r>
    </w:p>
    <w:p w:rsidR="004725FD" w:rsidRPr="004725FD" w:rsidRDefault="004725FD" w:rsidP="004725F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ряд скидок на сборы и налоги;</w:t>
      </w:r>
    </w:p>
    <w:p w:rsidR="004725FD" w:rsidRPr="004725FD" w:rsidRDefault="004725FD" w:rsidP="004725F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налоговый вычет в случае покупки недвижимой собственности;</w:t>
      </w:r>
    </w:p>
    <w:p w:rsidR="004725FD" w:rsidRPr="004725FD" w:rsidRDefault="004725FD" w:rsidP="004725F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5FD">
        <w:rPr>
          <w:rFonts w:ascii="Times New Roman" w:hAnsi="Times New Roman" w:cs="Times New Roman"/>
          <w:sz w:val="24"/>
          <w:szCs w:val="24"/>
        </w:rPr>
        <w:t>единоразовые</w:t>
      </w:r>
      <w:proofErr w:type="spellEnd"/>
      <w:r w:rsidRPr="004725FD">
        <w:rPr>
          <w:rFonts w:ascii="Times New Roman" w:hAnsi="Times New Roman" w:cs="Times New Roman"/>
          <w:sz w:val="24"/>
          <w:szCs w:val="24"/>
        </w:rPr>
        <w:t>, а также ежемесячные выплаты старшему поколению, у которых доход не «тянет» до ПМ, предусмотренного в Москве;</w:t>
      </w:r>
    </w:p>
    <w:p w:rsidR="004725FD" w:rsidRPr="004725FD" w:rsidRDefault="004725FD" w:rsidP="004725F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lastRenderedPageBreak/>
        <w:t xml:space="preserve">скидки до 100% на </w:t>
      </w:r>
      <w:proofErr w:type="spellStart"/>
      <w:r w:rsidRPr="004725F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4725F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725FD">
        <w:rPr>
          <w:rFonts w:ascii="Times New Roman" w:hAnsi="Times New Roman" w:cs="Times New Roman"/>
          <w:sz w:val="24"/>
          <w:szCs w:val="24"/>
        </w:rPr>
        <w:t>репараты</w:t>
      </w:r>
      <w:proofErr w:type="spellEnd"/>
      <w:r w:rsidRPr="004725FD">
        <w:rPr>
          <w:rFonts w:ascii="Times New Roman" w:hAnsi="Times New Roman" w:cs="Times New Roman"/>
          <w:sz w:val="24"/>
          <w:szCs w:val="24"/>
        </w:rPr>
        <w:t>;</w:t>
      </w:r>
    </w:p>
    <w:p w:rsidR="004725FD" w:rsidRPr="004725FD" w:rsidRDefault="004725FD" w:rsidP="004725F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возмещение денег, потраченных на средства для восстановления организма и оплату проезда в санатории на лечение;</w:t>
      </w:r>
    </w:p>
    <w:p w:rsidR="004725FD" w:rsidRPr="004725FD" w:rsidRDefault="004725FD" w:rsidP="004725F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безвозмездная медицинская помощь, включая стоматологию;</w:t>
      </w:r>
    </w:p>
    <w:p w:rsidR="004725FD" w:rsidRPr="004725FD" w:rsidRDefault="004725FD" w:rsidP="004725F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компенсация по коммуналке, капремонту и газификации.</w:t>
      </w:r>
    </w:p>
    <w:p w:rsidR="004725FD" w:rsidRPr="004725FD" w:rsidRDefault="004725FD" w:rsidP="004725FD">
      <w:pPr>
        <w:pStyle w:val="a3"/>
        <w:spacing w:before="0" w:beforeAutospacing="0" w:after="183" w:afterAutospacing="0"/>
        <w:jc w:val="both"/>
      </w:pP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На федеральном уровне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Для пожилых людей, которые получают пенсию, независимо от места жительства полагаются также и послабления на федеральном уровне.</w:t>
      </w:r>
    </w:p>
    <w:p w:rsidR="004725FD" w:rsidRPr="004725FD" w:rsidRDefault="004725FD" w:rsidP="004725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К федеральным льготам относят:</w:t>
      </w:r>
    </w:p>
    <w:p w:rsidR="004725FD" w:rsidRPr="004725FD" w:rsidRDefault="004725FD" w:rsidP="004725FD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Возмещение за КУ и капремонт.</w:t>
      </w:r>
    </w:p>
    <w:p w:rsidR="004725FD" w:rsidRPr="004725FD" w:rsidRDefault="004725FD" w:rsidP="004725FD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Налоговый вычет после приобретения квартиры.</w:t>
      </w:r>
    </w:p>
    <w:p w:rsidR="004725FD" w:rsidRPr="004725FD" w:rsidRDefault="004725FD" w:rsidP="004725FD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Ежемесячные денежные пособия, которые предусмотрены для таких категорий граждан, как ветераны ВОВ, ветеранов боевых действий.</w:t>
      </w:r>
    </w:p>
    <w:p w:rsidR="004725FD" w:rsidRPr="004725FD" w:rsidRDefault="004725FD" w:rsidP="004725FD">
      <w:pPr>
        <w:numPr>
          <w:ilvl w:val="0"/>
          <w:numId w:val="4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Освобождение уплаты от определенных налогов.</w:t>
      </w:r>
    </w:p>
    <w:p w:rsidR="004725FD" w:rsidRDefault="004725FD" w:rsidP="004725FD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На федеральный бюджет невозможно возложить нагрузку по обеспечению всеми категориями льгот пенсионеров. Поэтому часть льгот все же начисляется на региональном уровне.</w:t>
      </w:r>
    </w:p>
    <w:p w:rsidR="004725FD" w:rsidRDefault="004725FD" w:rsidP="004725FD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4725FD" w:rsidRPr="004725FD" w:rsidRDefault="004725FD" w:rsidP="004725FD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Какие выплаты и привилегии положены</w:t>
      </w:r>
    </w:p>
    <w:p w:rsidR="004725FD" w:rsidRPr="004725FD" w:rsidRDefault="004725FD" w:rsidP="004725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В 2020 году пожилым москвичам положены следующие выплаты и привилегии:</w:t>
      </w:r>
    </w:p>
    <w:p w:rsidR="004725FD" w:rsidRPr="004725FD" w:rsidRDefault="004725FD" w:rsidP="004725FD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финансовая поддержка;</w:t>
      </w:r>
    </w:p>
    <w:p w:rsidR="004725FD" w:rsidRPr="004725FD" w:rsidRDefault="004725FD" w:rsidP="004725FD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адресная соц</w:t>
      </w:r>
      <w:proofErr w:type="gramStart"/>
      <w:r w:rsidRPr="004725F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725FD">
        <w:rPr>
          <w:rFonts w:ascii="Times New Roman" w:hAnsi="Times New Roman" w:cs="Times New Roman"/>
          <w:sz w:val="24"/>
          <w:szCs w:val="24"/>
        </w:rPr>
        <w:t>омощь;</w:t>
      </w:r>
    </w:p>
    <w:p w:rsidR="004725FD" w:rsidRPr="004725FD" w:rsidRDefault="004725FD" w:rsidP="004725FD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возможность не оплачивать вывоз мусора;</w:t>
      </w:r>
    </w:p>
    <w:p w:rsidR="004725FD" w:rsidRPr="004725FD" w:rsidRDefault="004725FD" w:rsidP="004725FD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компенсационные начисления за использование проводного телефона;</w:t>
      </w:r>
    </w:p>
    <w:p w:rsidR="004725FD" w:rsidRPr="004725FD" w:rsidRDefault="004725FD" w:rsidP="004725FD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если здоровье пенсионера не позволяет ему посещать поликлинику, то врач будет приходить к нему домой бесплатно;</w:t>
      </w:r>
    </w:p>
    <w:p w:rsidR="004725FD" w:rsidRPr="004725FD" w:rsidRDefault="004725FD" w:rsidP="004725FD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 xml:space="preserve">стоматологическая помощь по </w:t>
      </w:r>
      <w:proofErr w:type="spellStart"/>
      <w:r w:rsidRPr="004725FD">
        <w:rPr>
          <w:rFonts w:ascii="Times New Roman" w:hAnsi="Times New Roman" w:cs="Times New Roman"/>
          <w:sz w:val="24"/>
          <w:szCs w:val="24"/>
        </w:rPr>
        <w:t>соцпрограмме</w:t>
      </w:r>
      <w:proofErr w:type="spellEnd"/>
      <w:r w:rsidRPr="004725FD">
        <w:rPr>
          <w:rFonts w:ascii="Times New Roman" w:hAnsi="Times New Roman" w:cs="Times New Roman"/>
          <w:sz w:val="24"/>
          <w:szCs w:val="24"/>
        </w:rPr>
        <w:t>;</w:t>
      </w:r>
    </w:p>
    <w:p w:rsidR="004725FD" w:rsidRPr="004725FD" w:rsidRDefault="004725FD" w:rsidP="004725FD">
      <w:pPr>
        <w:numPr>
          <w:ilvl w:val="0"/>
          <w:numId w:val="5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раз в год пенсионеры могут получить путевку в места санаторно-курортного отдыха и лечения при наличии соответствующих врачебных показаний.</w:t>
      </w:r>
    </w:p>
    <w:p w:rsidR="004725FD" w:rsidRDefault="004725FD" w:rsidP="004725FD">
      <w:pPr>
        <w:pStyle w:val="a3"/>
        <w:spacing w:before="0" w:beforeAutospacing="0" w:after="183" w:afterAutospacing="0"/>
        <w:jc w:val="both"/>
        <w:rPr>
          <w:lang w:val="en-US"/>
        </w:rPr>
      </w:pP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Обязательства по предоставлению преференций возлагается на местную власть.</w:t>
      </w:r>
    </w:p>
    <w:p w:rsid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Послабления по части налогообложения</w:t>
      </w:r>
    </w:p>
    <w:p w:rsidR="004725FD" w:rsidRPr="004725FD" w:rsidRDefault="004725FD" w:rsidP="004725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Возрастные москвичи освобождены от внесения в бюджет части сборов. Послабления по налогам:</w:t>
      </w:r>
    </w:p>
    <w:p w:rsidR="004725FD" w:rsidRPr="004725FD" w:rsidRDefault="004725FD" w:rsidP="004725FD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Сбор за владение транспортом: не платят при мощности мотора авто не больше 100 л.с. Также не облагается начислениями моторная лодка мощностью не больше 5 л.</w:t>
      </w:r>
      <w:proofErr w:type="gramStart"/>
      <w:r w:rsidRPr="004725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25FD">
        <w:rPr>
          <w:rFonts w:ascii="Times New Roman" w:hAnsi="Times New Roman" w:cs="Times New Roman"/>
          <w:sz w:val="24"/>
          <w:szCs w:val="24"/>
        </w:rPr>
        <w:t>. либо весельная лодка.</w:t>
      </w:r>
    </w:p>
    <w:p w:rsidR="004725FD" w:rsidRPr="004725FD" w:rsidRDefault="004725FD" w:rsidP="004725FD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Сбор на землю: не платить этот налог могут инвалиды, участники второй мировой, аварии ЧАЭС.</w:t>
      </w:r>
    </w:p>
    <w:p w:rsidR="004725FD" w:rsidRPr="004725FD" w:rsidRDefault="004725FD" w:rsidP="004725FD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Налог на недвижимость: речь идет о недвижимой собственности, принадлежащей пенсионеру. При этом ее стоимость не должна превышать 200 миллионов рублей.</w:t>
      </w:r>
    </w:p>
    <w:p w:rsidR="004725FD" w:rsidRPr="004725FD" w:rsidRDefault="004725FD" w:rsidP="004725FD">
      <w:pPr>
        <w:numPr>
          <w:ilvl w:val="0"/>
          <w:numId w:val="6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НДФЛ: никакие доходы пенсионера им не облагаются.</w:t>
      </w:r>
    </w:p>
    <w:p w:rsid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Надбавки к пенсии пенсионерам старше 80 лет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В соответствии с положениями 17 Закона о страховых пенсиях, пожилые люди, возраст которых 80 и более лет, претендуют на увеличение размеров пенсии. В этом случае начисление в фиксированном объеме увеличивается ровно в 2 раза.</w:t>
      </w:r>
    </w:p>
    <w:p w:rsid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Бесплатный проезд на транспорте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Московским пенсионерам разрешено бесплатно ездить в муниципальном транспорте. Воспользоваться этой привилегией при помощи социальной карты москвича. В качестве альтернативного варианта пожилой человек может получить проездной билет, который выдает фонд социальной защиты.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 xml:space="preserve">Для этого потребуется постоянная регистрация на территории столицы. Пенсионеру необходимо предоставить в РУСЗН Москвы необходимый пакет документов для льготного проезда в транспорте. Информации о необходимых документах находится на сайте ПФР, </w:t>
      </w:r>
      <w:proofErr w:type="spellStart"/>
      <w:r w:rsidRPr="004725FD">
        <w:t>Госуслуг</w:t>
      </w:r>
      <w:proofErr w:type="spellEnd"/>
      <w:r w:rsidRPr="004725FD">
        <w:t xml:space="preserve"> и в отделе соцобеспечения по горячей линии.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 xml:space="preserve">С 2018 года для пенсионеров столицы предусмотрена еще одна транспортная льгота: бесплатный проезд </w:t>
      </w:r>
      <w:proofErr w:type="gramStart"/>
      <w:r w:rsidRPr="004725FD">
        <w:t>на ж</w:t>
      </w:r>
      <w:proofErr w:type="gramEnd"/>
      <w:r w:rsidRPr="004725FD">
        <w:t>/</w:t>
      </w:r>
      <w:proofErr w:type="spellStart"/>
      <w:r w:rsidRPr="004725FD">
        <w:t>д</w:t>
      </w:r>
      <w:proofErr w:type="spellEnd"/>
      <w:r w:rsidRPr="004725FD">
        <w:t xml:space="preserve"> транспорте пригородного пути, включая срочные поезда и экспрессы.</w:t>
      </w:r>
    </w:p>
    <w:p w:rsid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</w:pP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По оплате коммунальных услуг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Пожилым москвичам положены специальные льготы по коммуналке. Если в общей сложности сумма, затраченная на КУ, превышает 3-10 процентов от прибыли, то пенсионеру выплатят субсидию. Размер рассчитывается индивидуально, исходя из размера пенсии и объема коммунальных платежей. Право на получение преференции по КУ пересматривается каждые 6 месяцев. Также пожилой человек, получающий пенсию, может обратиться за компенсацией газификации, проводимой за свой счет.</w:t>
      </w: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Медицинское обслуживание и медикаменты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Возрастные жители Москвы в 2020 году претендуют на безвозмездное получение препаратов, список которых утверждается правительством Москвы. Когда дорогое лекарство приобретается пенсионером за свой счет, то местное соц</w:t>
      </w:r>
      <w:proofErr w:type="gramStart"/>
      <w:r w:rsidRPr="004725FD">
        <w:t>.о</w:t>
      </w:r>
      <w:proofErr w:type="gramEnd"/>
      <w:r w:rsidRPr="004725FD">
        <w:t>беспечение возвращает эту сумму. Узнать об утвержденном списке лекарств на безвозмездном получении, а также о пониженной цене можно у лечащего врача.</w:t>
      </w:r>
    </w:p>
    <w:p w:rsidR="004725FD" w:rsidRPr="004725FD" w:rsidRDefault="004725FD" w:rsidP="004725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 xml:space="preserve">В 2020 году расширен список дотаций и скидок для возрастных москвичей. В текущем году пожилым людям </w:t>
      </w:r>
      <w:proofErr w:type="gramStart"/>
      <w:r w:rsidRPr="004725FD">
        <w:rPr>
          <w:rFonts w:ascii="Times New Roman" w:hAnsi="Times New Roman" w:cs="Times New Roman"/>
          <w:sz w:val="24"/>
          <w:szCs w:val="24"/>
        </w:rPr>
        <w:t>положены</w:t>
      </w:r>
      <w:proofErr w:type="gramEnd"/>
      <w:r w:rsidRPr="004725FD">
        <w:rPr>
          <w:rFonts w:ascii="Times New Roman" w:hAnsi="Times New Roman" w:cs="Times New Roman"/>
          <w:sz w:val="24"/>
          <w:szCs w:val="24"/>
        </w:rPr>
        <w:t>:</w:t>
      </w:r>
    </w:p>
    <w:p w:rsidR="004725FD" w:rsidRPr="004725FD" w:rsidRDefault="004725FD" w:rsidP="004725FD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приобретение путевок в санаторий по показаниям врача;</w:t>
      </w:r>
    </w:p>
    <w:p w:rsidR="004725FD" w:rsidRPr="004725FD" w:rsidRDefault="004725FD" w:rsidP="004725FD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возрастной москвич может без очереди получить бесплатную медицинскую поддержку, которая оказывается в поликлинике по месту регистрации пациента;</w:t>
      </w:r>
    </w:p>
    <w:p w:rsidR="004725FD" w:rsidRPr="004725FD" w:rsidRDefault="004725FD" w:rsidP="004725FD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частичная либо полноценная компенсация денег, потраченных на средства реабилитации;</w:t>
      </w:r>
    </w:p>
    <w:p w:rsidR="004725FD" w:rsidRPr="004725FD" w:rsidRDefault="004725FD" w:rsidP="004725FD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 xml:space="preserve">возмещение суммы на оплату зубных протезов, сделанных в государственных </w:t>
      </w:r>
      <w:proofErr w:type="spellStart"/>
      <w:r w:rsidRPr="004725F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4725F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725FD">
        <w:rPr>
          <w:rFonts w:ascii="Times New Roman" w:hAnsi="Times New Roman" w:cs="Times New Roman"/>
          <w:sz w:val="24"/>
          <w:szCs w:val="24"/>
        </w:rPr>
        <w:t>рганизациях</w:t>
      </w:r>
      <w:proofErr w:type="spellEnd"/>
      <w:r w:rsidRPr="004725FD">
        <w:rPr>
          <w:rFonts w:ascii="Times New Roman" w:hAnsi="Times New Roman" w:cs="Times New Roman"/>
          <w:sz w:val="24"/>
          <w:szCs w:val="24"/>
        </w:rPr>
        <w:t>;</w:t>
      </w:r>
    </w:p>
    <w:p w:rsidR="004725FD" w:rsidRPr="004725FD" w:rsidRDefault="004725FD" w:rsidP="004725FD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5FD">
        <w:rPr>
          <w:rFonts w:ascii="Times New Roman" w:hAnsi="Times New Roman" w:cs="Times New Roman"/>
          <w:sz w:val="24"/>
          <w:szCs w:val="24"/>
        </w:rPr>
        <w:t>скидки в социальных аптеках на покупку медикаментов.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Старшему поколению москвичей доступны и другие виды адресной социальной помощи, которая определяется в индивидуальном порядке.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Пособие на продукты питания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Как таковое пособие на покупку продуктов питания пожилым москвичам не выплачивается. Люди, получающие пенсию по старости и имеющие постоянную регистрацию на территории Москвы, могут использовать скидки на определенные категории промышленных товаров и продукты питания. Льготы действуют только в магазинах, предлагающих покупателям социальные товары.</w:t>
      </w:r>
    </w:p>
    <w:p w:rsid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Путевки на оздоровление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Единожды в год пенсионеры Москвы вправе получить бесплатную путевку на санаторно-курортное лечение. Для этого требуется соответствующее заключение и направление лечащего врача.</w:t>
      </w:r>
    </w:p>
    <w:p w:rsidR="004725FD" w:rsidRDefault="004725FD" w:rsidP="004725FD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4725FD" w:rsidRPr="004725FD" w:rsidRDefault="004725FD" w:rsidP="004725FD">
      <w:pPr>
        <w:pStyle w:val="2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Как оформить и где получить льготы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 xml:space="preserve">Чтобы получить такие привилегии, необходимо обратиться в МФЦ, отделение ПФР либо отправить документы через портал </w:t>
      </w:r>
      <w:proofErr w:type="spellStart"/>
      <w:r w:rsidRPr="004725FD">
        <w:t>Госуслуги</w:t>
      </w:r>
      <w:proofErr w:type="spellEnd"/>
      <w:r w:rsidRPr="004725FD">
        <w:t>.</w:t>
      </w: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Через МФЦ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 xml:space="preserve">При обращении в МФЦ необходимо написать соответствующее заявление. Сотрудник многофункционального центра на месте подскажет, как правильно его составить. Вместе с заявлением нужно предоставить паспорт, пенсионное удостоверение и документ, который подтверждает сложное финансовое положение пожилого гражданина (справки, подтверждающие начисление пенсии либо другой социальной выплаты, чеки, </w:t>
      </w:r>
      <w:r w:rsidRPr="004725FD">
        <w:lastRenderedPageBreak/>
        <w:t>подтверждающие покупку препаратов и т.д.). Срок рассмотрения заявления через МФЦ составляет 10 дней. В отдельных случаях этот срок могут продлить до 25 дней.</w:t>
      </w: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На сайте </w:t>
      </w:r>
      <w:proofErr w:type="spellStart"/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Госуслуг</w:t>
      </w:r>
      <w:proofErr w:type="spellEnd"/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 xml:space="preserve">Для получения льгот через портал </w:t>
      </w:r>
      <w:proofErr w:type="spellStart"/>
      <w:r w:rsidRPr="004725FD">
        <w:t>Госуслуги</w:t>
      </w:r>
      <w:proofErr w:type="spellEnd"/>
      <w:r w:rsidRPr="004725FD">
        <w:t>, необходимо сначала подать заявку на сайте. Когда заявку рассмотрят, в личный кабинет придет уведомление с датой посещения, списком оригиналов документов, которые нужно предоставить для получения скидок.</w:t>
      </w:r>
    </w:p>
    <w:p w:rsidR="004725FD" w:rsidRPr="004725FD" w:rsidRDefault="004725FD" w:rsidP="004725FD">
      <w:pPr>
        <w:pStyle w:val="3"/>
        <w:spacing w:before="215" w:after="107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725FD">
        <w:rPr>
          <w:rFonts w:ascii="Times New Roman" w:hAnsi="Times New Roman" w:cs="Times New Roman"/>
          <w:bCs w:val="0"/>
          <w:color w:val="auto"/>
          <w:sz w:val="24"/>
          <w:szCs w:val="24"/>
        </w:rPr>
        <w:t>В отделении ПФР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Чтобы оформить дотации в Пенсионном Фонде России необходимо написать соответствующее заявление. С собой нужен паспорт, пенсионное удостоверение и документация, подтверждающая сложное социальное положение.</w:t>
      </w:r>
    </w:p>
    <w:p w:rsidR="004725FD" w:rsidRPr="004725FD" w:rsidRDefault="004725FD" w:rsidP="004725FD">
      <w:pPr>
        <w:pStyle w:val="a3"/>
        <w:spacing w:before="0" w:beforeAutospacing="0" w:after="183" w:afterAutospacing="0"/>
        <w:ind w:firstLine="709"/>
        <w:jc w:val="both"/>
      </w:pPr>
      <w:r w:rsidRPr="004725FD">
        <w:t>Получение льгот для неработающих и работающих пожилых москвичей в 2020 году не представляет трудностей. Для этого требуется предоставить заявление и минимальный пакет документов. Привилегии для населения нетрудоспособного возраста позволяют снизить расходы на поездки в транспорте, уплату налогов, оплату коммунальных платежей.</w:t>
      </w:r>
    </w:p>
    <w:p w:rsidR="0088548C" w:rsidRPr="004725FD" w:rsidRDefault="0088548C" w:rsidP="004725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48C" w:rsidRPr="004725FD" w:rsidSect="0088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AF6"/>
    <w:multiLevelType w:val="multilevel"/>
    <w:tmpl w:val="5334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B2DAA"/>
    <w:multiLevelType w:val="multilevel"/>
    <w:tmpl w:val="4278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87DA1"/>
    <w:multiLevelType w:val="multilevel"/>
    <w:tmpl w:val="DA4E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C6909"/>
    <w:multiLevelType w:val="multilevel"/>
    <w:tmpl w:val="7EDA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908B5"/>
    <w:multiLevelType w:val="multilevel"/>
    <w:tmpl w:val="85C6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8682E"/>
    <w:multiLevelType w:val="multilevel"/>
    <w:tmpl w:val="144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E5136"/>
    <w:multiLevelType w:val="multilevel"/>
    <w:tmpl w:val="772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25FD"/>
    <w:rsid w:val="004725FD"/>
    <w:rsid w:val="0088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8C"/>
  </w:style>
  <w:style w:type="paragraph" w:styleId="1">
    <w:name w:val="heading 1"/>
    <w:basedOn w:val="a"/>
    <w:link w:val="10"/>
    <w:uiPriority w:val="9"/>
    <w:qFormat/>
    <w:rsid w:val="0047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4725FD"/>
  </w:style>
  <w:style w:type="character" w:customStyle="1" w:styleId="20">
    <w:name w:val="Заголовок 2 Знак"/>
    <w:basedOn w:val="a0"/>
    <w:link w:val="2"/>
    <w:uiPriority w:val="9"/>
    <w:semiHidden/>
    <w:rsid w:val="0047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25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4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25FD"/>
    <w:rPr>
      <w:color w:val="0000FF"/>
      <w:u w:val="single"/>
    </w:rPr>
  </w:style>
  <w:style w:type="character" w:customStyle="1" w:styleId="tocnumber">
    <w:name w:val="toc_number"/>
    <w:basedOn w:val="a0"/>
    <w:rsid w:val="004725FD"/>
  </w:style>
  <w:style w:type="character" w:customStyle="1" w:styleId="h-text">
    <w:name w:val="h-text"/>
    <w:basedOn w:val="a0"/>
    <w:rsid w:val="004725FD"/>
  </w:style>
  <w:style w:type="paragraph" w:customStyle="1" w:styleId="title">
    <w:name w:val="title"/>
    <w:basedOn w:val="a"/>
    <w:rsid w:val="004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s-pagination-label">
    <w:name w:val="bs-pagination-label"/>
    <w:basedOn w:val="a0"/>
    <w:rsid w:val="00472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419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1122461459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384863825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080323274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759983524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93849138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8026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4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7199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624507634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2034959456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400913505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64141820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7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1315</Words>
  <Characters>7497</Characters>
  <Application>Microsoft Office Word</Application>
  <DocSecurity>0</DocSecurity>
  <Lines>62</Lines>
  <Paragraphs>17</Paragraphs>
  <ScaleCrop>false</ScaleCrop>
  <Company>ООО "МОК-Центр"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2020-08-26T14:07:00Z</dcterms:created>
  <dcterms:modified xsi:type="dcterms:W3CDTF">2020-08-26T14:10:00Z</dcterms:modified>
</cp:coreProperties>
</file>