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7E" w:rsidRDefault="000C5C7E" w:rsidP="000C5C7E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0C5C7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Социальное денежное пособие от государства</w:t>
      </w:r>
    </w:p>
    <w:p w:rsidR="000C5C7E" w:rsidRPr="000C5C7E" w:rsidRDefault="000C5C7E" w:rsidP="000C5C7E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  <w:r w:rsidRPr="000C5C7E">
        <w:t>В отличие от государственных субсидий, компенсаций и льгот, термин «денежное пособие» используют для обозначения материальной господдержки граждан России в периоды их временной нетрудоспособности. Также пособия полагаются иждивенцам некоторых категорий трудящихся и служащих страны.</w:t>
      </w:r>
    </w:p>
    <w:p w:rsidR="000C5C7E" w:rsidRDefault="000C5C7E" w:rsidP="000C5C7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0C5C7E" w:rsidRPr="000C5C7E" w:rsidRDefault="000C5C7E" w:rsidP="000C5C7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5C7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Общая </w:t>
      </w:r>
      <w:proofErr w:type="gramStart"/>
      <w:r w:rsidRPr="000C5C7E">
        <w:rPr>
          <w:rFonts w:ascii="Times New Roman" w:hAnsi="Times New Roman" w:cs="Times New Roman"/>
          <w:bCs w:val="0"/>
          <w:color w:val="auto"/>
          <w:sz w:val="24"/>
          <w:szCs w:val="24"/>
        </w:rPr>
        <w:t>информация</w:t>
      </w:r>
      <w:proofErr w:type="gramEnd"/>
      <w:r w:rsidRPr="000C5C7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про государственные социальные выплаты</w:t>
      </w: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  <w:r w:rsidRPr="000C5C7E">
        <w:t>Выплата государством денежных пособий является частью социального страхования населения – системы защиты человека от изменений в его материальном и социальном статусе. Начисление и выплату денег на федеральном уровне осуществляет Фонд социального страхования страны (ФСС). Важным моментом является факт, что система социального страхования защищает не только граждан России, но и иностранцев, постоянно или временно проживающих в стране.</w:t>
      </w:r>
    </w:p>
    <w:p w:rsidR="000C5C7E" w:rsidRDefault="000C5C7E" w:rsidP="000C5C7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5C7E" w:rsidRPr="000C5C7E" w:rsidRDefault="000C5C7E" w:rsidP="000C5C7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5C7E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категории населения могут рассчитывать на помощь государства</w:t>
      </w: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  <w:r w:rsidRPr="000C5C7E">
        <w:t>Социальная защита призвана помочь в том случае, когда работающий гражданин страны остается без возможности самостоятельно хоть как-нибудь зарабатывать деньги на жизнь по не зависящим от него причинам.</w:t>
      </w:r>
    </w:p>
    <w:p w:rsidR="000C5C7E" w:rsidRPr="000C5C7E" w:rsidRDefault="000C5C7E" w:rsidP="000C5C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По определению закона, к таким относятся:</w:t>
      </w:r>
    </w:p>
    <w:p w:rsidR="000C5C7E" w:rsidRPr="000C5C7E" w:rsidRDefault="000C5C7E" w:rsidP="000C5C7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значительная потеря здоровья (инвалидность, травма, несчастный случай на производстве, профессиональное заболевание);</w:t>
      </w:r>
    </w:p>
    <w:p w:rsidR="000C5C7E" w:rsidRPr="000C5C7E" w:rsidRDefault="000C5C7E" w:rsidP="000C5C7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рождение детей (беременность, роды, уход за маленьким ребенком).</w:t>
      </w:r>
    </w:p>
    <w:p w:rsidR="000C5C7E" w:rsidRDefault="000C5C7E" w:rsidP="000C5C7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  <w:r w:rsidRPr="000C5C7E">
        <w:t>Оплачивает государство и расходы на погребение умерших пенсионеров, возникающие у лиц, взявших на себя сопутствующие похоронам траты.</w:t>
      </w:r>
    </w:p>
    <w:p w:rsidR="000C5C7E" w:rsidRPr="000C5C7E" w:rsidRDefault="000C5C7E" w:rsidP="000C5C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Кроме установленных федеральным законодательством видов пособий, правительство края, области, округа или республики имеет право самостоятельно назначить денежную выплату на региональном уровне. Таким образом, по источнику финансирования, пособия бывают федеральные и региональные. Полный их перечень, с указанием, откуда будут платить деньги и сколько именно, публикуется на сайтах местных органов власти, отделений ФСС, органов соцзащиты.</w:t>
      </w:r>
    </w:p>
    <w:p w:rsidR="000C5C7E" w:rsidRDefault="000C5C7E" w:rsidP="000C5C7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5C7E" w:rsidRDefault="000C5C7E" w:rsidP="000C5C7E">
      <w:pPr>
        <w:rPr>
          <w:lang w:val="en-US"/>
        </w:rPr>
      </w:pPr>
    </w:p>
    <w:p w:rsidR="000C5C7E" w:rsidRDefault="000C5C7E" w:rsidP="000C5C7E">
      <w:pPr>
        <w:rPr>
          <w:lang w:val="en-US"/>
        </w:rPr>
      </w:pPr>
    </w:p>
    <w:p w:rsidR="000C5C7E" w:rsidRPr="000C5C7E" w:rsidRDefault="000C5C7E" w:rsidP="000C5C7E">
      <w:pPr>
        <w:rPr>
          <w:lang w:val="en-US"/>
        </w:rPr>
      </w:pPr>
    </w:p>
    <w:p w:rsidR="000C5C7E" w:rsidRPr="000C5C7E" w:rsidRDefault="000C5C7E" w:rsidP="000C5C7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5C7E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Перечень возможных пособий</w:t>
      </w: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  <w:r w:rsidRPr="000C5C7E">
        <w:t>По способу выплаты пособие может быть единовременным (деньги выплачиваются один раз) и периодическим.</w:t>
      </w: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</w:p>
    <w:p w:rsidR="000C5C7E" w:rsidRPr="000C5C7E" w:rsidRDefault="000C5C7E" w:rsidP="000C5C7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5C7E">
        <w:rPr>
          <w:rFonts w:ascii="Times New Roman" w:hAnsi="Times New Roman" w:cs="Times New Roman"/>
          <w:bCs w:val="0"/>
          <w:color w:val="auto"/>
          <w:sz w:val="24"/>
          <w:szCs w:val="24"/>
        </w:rPr>
        <w:t>Федеральные</w:t>
      </w:r>
    </w:p>
    <w:p w:rsidR="000C5C7E" w:rsidRPr="000C5C7E" w:rsidRDefault="000C5C7E" w:rsidP="000C5C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В 2020 году утверждены и выплачиваются следующие основные виды федеральных пособий:</w:t>
      </w:r>
    </w:p>
    <w:p w:rsidR="000C5C7E" w:rsidRPr="000C5C7E" w:rsidRDefault="000C5C7E" w:rsidP="000C5C7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 xml:space="preserve">По временной нетрудоспособности, которое начисляют людям, работающим по ТД, либо потеряли трудоспособность в течение месяца с момента его прекращения. </w:t>
      </w:r>
      <w:proofErr w:type="gramStart"/>
      <w:r w:rsidRPr="000C5C7E">
        <w:rPr>
          <w:rFonts w:ascii="Times New Roman" w:hAnsi="Times New Roman" w:cs="Times New Roman"/>
          <w:sz w:val="24"/>
          <w:szCs w:val="24"/>
        </w:rPr>
        <w:t>К страховым случаям относятся болезнь, травма, операция ЭКО, уход за больным или находящемся на карантине иждивенцем.</w:t>
      </w:r>
      <w:proofErr w:type="gramEnd"/>
      <w:r w:rsidRPr="000C5C7E">
        <w:rPr>
          <w:rFonts w:ascii="Times New Roman" w:hAnsi="Times New Roman" w:cs="Times New Roman"/>
          <w:sz w:val="24"/>
          <w:szCs w:val="24"/>
        </w:rPr>
        <w:t xml:space="preserve"> Денежное пособие компенсирует весь период временной нетрудоспособности вплоть до полного восстановления возможности трудиться (либо признания инвалидности).</w:t>
      </w:r>
    </w:p>
    <w:p w:rsidR="000C5C7E" w:rsidRPr="000C5C7E" w:rsidRDefault="000C5C7E" w:rsidP="000C5C7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По беременности и родам (также по факту усыновления ребенка). Выплачивается по месту работы, военной службы или обучения. Если женщина осталась без работы в связи с ликвидацией предприятия, то она также имеет право на пособие в течение следующего за датой увольнения года. Эта социальная выплата покрывает период нетрудоспособности женщины в положенный ей отпуск по деторождению. Она равняется 100% зарплаты (стипендии, денежного довольствия) за весь период отпуска.</w:t>
      </w:r>
    </w:p>
    <w:p w:rsidR="000C5C7E" w:rsidRPr="000C5C7E" w:rsidRDefault="000C5C7E" w:rsidP="000C5C7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Беременным на ранних сроках. Чтобы получить такое пособие, женщине необходимо встать на учет в медучреждении на сроке до 12 недель беременности.</w:t>
      </w:r>
    </w:p>
    <w:p w:rsidR="000C5C7E" w:rsidRPr="000C5C7E" w:rsidRDefault="000C5C7E" w:rsidP="000C5C7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 xml:space="preserve">При рождении ребенка. </w:t>
      </w:r>
      <w:proofErr w:type="gramStart"/>
      <w:r w:rsidRPr="000C5C7E">
        <w:rPr>
          <w:rFonts w:ascii="Times New Roman" w:hAnsi="Times New Roman" w:cs="Times New Roman"/>
          <w:sz w:val="24"/>
          <w:szCs w:val="24"/>
        </w:rPr>
        <w:t>Выплачивается один раз на каждого рожденного (за исключением мертворожденных) любому из родителей.</w:t>
      </w:r>
      <w:proofErr w:type="gramEnd"/>
    </w:p>
    <w:p w:rsidR="000C5C7E" w:rsidRPr="000C5C7E" w:rsidRDefault="000C5C7E" w:rsidP="000C5C7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По уходу за ребенком до полуторагодовалого возраста. Эта денежная помощь выплачивается ежемесячно вплоть до достижения ребенком возраста в 1,5 года. Получить ее может любой член семьи, который оформляет на работе данный вид отпуска на себя. Жене военнослужащего, проходящего службу по призыву, данное пособие выплачивается, пока ребенку не исполнится 3 года. Также с начала 2020 года до 3-летнего возраста малыша смогут получать деньги женщины с низким уровнем дохода семьи.</w:t>
      </w:r>
    </w:p>
    <w:p w:rsidR="000C5C7E" w:rsidRPr="000C5C7E" w:rsidRDefault="000C5C7E" w:rsidP="000C5C7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На погребение. Единовременную сумму за организацию похорон могут получить родственники умершего пенсионера. Пособие выплачивает предприятие, где работал покойный, или ФСС – за уже неработающего пенсионера.</w:t>
      </w:r>
    </w:p>
    <w:p w:rsidR="000C5C7E" w:rsidRPr="000C5C7E" w:rsidRDefault="000C5C7E" w:rsidP="000C5C7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Детям погибших военнослужащих по призыву.</w:t>
      </w: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  <w:r w:rsidRPr="000C5C7E">
        <w:t>Нюансы по исчислению и получению каждого вида федерального пособия необходимо уточнять дополнительно.</w:t>
      </w:r>
    </w:p>
    <w:p w:rsidR="000C5C7E" w:rsidRDefault="000C5C7E" w:rsidP="000C5C7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5C7E" w:rsidRDefault="000C5C7E" w:rsidP="000C5C7E">
      <w:pPr>
        <w:rPr>
          <w:lang w:val="en-US"/>
        </w:rPr>
      </w:pPr>
    </w:p>
    <w:p w:rsidR="000C5C7E" w:rsidRPr="000C5C7E" w:rsidRDefault="000C5C7E" w:rsidP="000C5C7E">
      <w:pPr>
        <w:rPr>
          <w:lang w:val="en-US"/>
        </w:rPr>
      </w:pPr>
    </w:p>
    <w:p w:rsidR="000C5C7E" w:rsidRPr="000C5C7E" w:rsidRDefault="000C5C7E" w:rsidP="000C5C7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5C7E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Региональные</w:t>
      </w: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  <w:r w:rsidRPr="000C5C7E">
        <w:t>Регионы имеют право выплачивать «местные» пособия нуждающимся в социальной защите группам граждан. Виды пособий могут дублировать (дополнять) региональные или не зависеть от них.</w:t>
      </w:r>
    </w:p>
    <w:p w:rsidR="000C5C7E" w:rsidRPr="000C5C7E" w:rsidRDefault="000C5C7E" w:rsidP="000C5C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Примеры региональных пособий:</w:t>
      </w:r>
    </w:p>
    <w:p w:rsidR="000C5C7E" w:rsidRPr="000C5C7E" w:rsidRDefault="000C5C7E" w:rsidP="000C5C7E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на ребенка-инвалида;</w:t>
      </w:r>
    </w:p>
    <w:p w:rsidR="000C5C7E" w:rsidRPr="000C5C7E" w:rsidRDefault="000C5C7E" w:rsidP="000C5C7E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на ребенка, воспитывающегося в многодетной семье;</w:t>
      </w:r>
    </w:p>
    <w:p w:rsidR="000C5C7E" w:rsidRPr="000C5C7E" w:rsidRDefault="000C5C7E" w:rsidP="000C5C7E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на медицинскую, социальную и профессиональную реабилитацию пострадавшим на производстве (включая проезд к месту получения услуг);</w:t>
      </w:r>
    </w:p>
    <w:p w:rsidR="000C5C7E" w:rsidRPr="000C5C7E" w:rsidRDefault="000C5C7E" w:rsidP="000C5C7E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C5C7E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0C5C7E">
        <w:rPr>
          <w:rFonts w:ascii="Times New Roman" w:hAnsi="Times New Roman" w:cs="Times New Roman"/>
          <w:sz w:val="24"/>
          <w:szCs w:val="24"/>
        </w:rPr>
        <w:t xml:space="preserve"> транспортом инвалидов (включая последующий ремонт);</w:t>
      </w:r>
    </w:p>
    <w:p w:rsidR="000C5C7E" w:rsidRPr="000C5C7E" w:rsidRDefault="000C5C7E" w:rsidP="000C5C7E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C5C7E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0C5C7E">
        <w:rPr>
          <w:rFonts w:ascii="Times New Roman" w:hAnsi="Times New Roman" w:cs="Times New Roman"/>
          <w:sz w:val="24"/>
          <w:szCs w:val="24"/>
        </w:rPr>
        <w:t xml:space="preserve"> или переобучение.</w:t>
      </w: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  <w:r w:rsidRPr="000C5C7E">
        <w:t xml:space="preserve">Чтобы узнать, какие именно виды денежной </w:t>
      </w:r>
      <w:proofErr w:type="spellStart"/>
      <w:r w:rsidRPr="000C5C7E">
        <w:t>госпомощи</w:t>
      </w:r>
      <w:proofErr w:type="spellEnd"/>
      <w:r w:rsidRPr="000C5C7E">
        <w:t xml:space="preserve"> положены в конкретном регионе, необходимо изучить местное законодательство. Например, денежное пособие </w:t>
      </w:r>
      <w:proofErr w:type="spellStart"/>
      <w:r w:rsidRPr="000C5C7E">
        <w:t>детным</w:t>
      </w:r>
      <w:proofErr w:type="spellEnd"/>
      <w:r w:rsidRPr="000C5C7E">
        <w:t xml:space="preserve"> малоимущим семьям Ростова регулирует Областной закон </w:t>
      </w:r>
      <w:hyperlink r:id="rId5" w:tgtFrame="_blank" w:history="1">
        <w:r w:rsidRPr="000C5C7E">
          <w:rPr>
            <w:rStyle w:val="a4"/>
            <w:rFonts w:eastAsiaTheme="majorEastAsia"/>
            <w:color w:val="auto"/>
          </w:rPr>
          <w:t>от 22.10.2004 №165-ЗС</w:t>
        </w:r>
      </w:hyperlink>
      <w:r w:rsidRPr="000C5C7E">
        <w:t> «О социальной поддержке детства в Ростовской области», а в Калининграде виды и размеры денежной помощи устанавливает </w:t>
      </w:r>
      <w:hyperlink r:id="rId6" w:anchor="021327240312076845" w:tgtFrame="_blank" w:history="1">
        <w:r w:rsidRPr="000C5C7E">
          <w:rPr>
            <w:rStyle w:val="a4"/>
            <w:rFonts w:eastAsiaTheme="majorEastAsia"/>
            <w:color w:val="auto"/>
          </w:rPr>
          <w:t>Закон от 07.10.2019 № 318</w:t>
        </w:r>
      </w:hyperlink>
      <w:r w:rsidRPr="000C5C7E">
        <w:t> “Социальный кодекс Калининградской области”.</w:t>
      </w:r>
    </w:p>
    <w:p w:rsidR="000C5C7E" w:rsidRDefault="000C5C7E" w:rsidP="000C5C7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5C7E" w:rsidRPr="000C5C7E" w:rsidRDefault="000C5C7E" w:rsidP="000C5C7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5C7E">
        <w:rPr>
          <w:rFonts w:ascii="Times New Roman" w:hAnsi="Times New Roman" w:cs="Times New Roman"/>
          <w:bCs w:val="0"/>
          <w:color w:val="auto"/>
          <w:sz w:val="24"/>
          <w:szCs w:val="24"/>
        </w:rPr>
        <w:t>Общий порядок оформления</w:t>
      </w: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  <w:r w:rsidRPr="000C5C7E">
        <w:t>Для оформления выплаты понадобится собрать пакет документов. Если человек полагает, что имеет право на получение денег от государства, он должен подтвердить его в установленном законом порядке.</w:t>
      </w:r>
    </w:p>
    <w:p w:rsidR="000C5C7E" w:rsidRPr="000C5C7E" w:rsidRDefault="000C5C7E" w:rsidP="000C5C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В зависимости от основания, это могут быть:</w:t>
      </w:r>
    </w:p>
    <w:p w:rsidR="000C5C7E" w:rsidRPr="000C5C7E" w:rsidRDefault="000C5C7E" w:rsidP="000C5C7E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больничный лист;</w:t>
      </w:r>
    </w:p>
    <w:p w:rsidR="000C5C7E" w:rsidRPr="000C5C7E" w:rsidRDefault="000C5C7E" w:rsidP="000C5C7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свидетельство о смерти;</w:t>
      </w:r>
    </w:p>
    <w:p w:rsidR="000C5C7E" w:rsidRPr="000C5C7E" w:rsidRDefault="000C5C7E" w:rsidP="000C5C7E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справка о фактическом сроке беременности;</w:t>
      </w:r>
    </w:p>
    <w:p w:rsidR="000C5C7E" w:rsidRPr="000C5C7E" w:rsidRDefault="000C5C7E" w:rsidP="000C5C7E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свидетельство о рождении ребенка.</w:t>
      </w: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  <w:r w:rsidRPr="000C5C7E">
        <w:t xml:space="preserve">Выдача денежных пособий официально трудоустроенным гражданам осуществляется по месту работы. Поэтому документы нужно отнести в бухгалтерию или социальному работнику. </w:t>
      </w:r>
      <w:proofErr w:type="gramStart"/>
      <w:r w:rsidRPr="000C5C7E">
        <w:t>Неработающим</w:t>
      </w:r>
      <w:proofErr w:type="gramEnd"/>
      <w:r w:rsidRPr="000C5C7E">
        <w:t xml:space="preserve"> необходимо обратиться в ФСС по месту жительства. К пакету документов прилагается заявление по установленной форме.</w:t>
      </w:r>
    </w:p>
    <w:p w:rsidR="000C5C7E" w:rsidRDefault="000C5C7E" w:rsidP="000C5C7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C5C7E" w:rsidRDefault="000C5C7E" w:rsidP="000C5C7E">
      <w:pPr>
        <w:rPr>
          <w:lang w:val="en-US"/>
        </w:rPr>
      </w:pPr>
    </w:p>
    <w:p w:rsidR="000C5C7E" w:rsidRPr="000C5C7E" w:rsidRDefault="000C5C7E" w:rsidP="000C5C7E">
      <w:pPr>
        <w:rPr>
          <w:lang w:val="en-US"/>
        </w:rPr>
      </w:pPr>
    </w:p>
    <w:p w:rsidR="000C5C7E" w:rsidRPr="000C5C7E" w:rsidRDefault="000C5C7E" w:rsidP="000C5C7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5C7E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Изменения законодательства 2020 года</w:t>
      </w: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  <w:r w:rsidRPr="000C5C7E">
        <w:t>Размеры федеральных и региональных выплат пересматриваются и индексируются ежегодно. Расчетный коэффициент в 2020 году составил 1,038. Например, с 1 февраля 2020 года сумма выплаты при рождении малыша составит 18 143,96 рублей, что больше чем в прошлом году на 664,23 рубля.</w:t>
      </w:r>
    </w:p>
    <w:p w:rsidR="000C5C7E" w:rsidRPr="000C5C7E" w:rsidRDefault="000C5C7E" w:rsidP="000C5C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C7E">
        <w:rPr>
          <w:rFonts w:ascii="Times New Roman" w:hAnsi="Times New Roman" w:cs="Times New Roman"/>
          <w:sz w:val="24"/>
          <w:szCs w:val="24"/>
        </w:rPr>
        <w:t>С 1 января 2020 года вступил в силу новый Федеральный закон </w:t>
      </w:r>
      <w:hyperlink r:id="rId7" w:tgtFrame="_blank" w:history="1">
        <w:r w:rsidRPr="000C5C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02.08.2019 г. № 305-ФЗ</w:t>
        </w:r>
      </w:hyperlink>
      <w:r w:rsidRPr="000C5C7E">
        <w:rPr>
          <w:rFonts w:ascii="Times New Roman" w:hAnsi="Times New Roman" w:cs="Times New Roman"/>
          <w:sz w:val="24"/>
          <w:szCs w:val="24"/>
        </w:rPr>
        <w:t> «О внесении изменений в ФЗ «О ежемесячных выплатах семьям, имеющим детей». В соответствии с ним, женщины, находящиеся в отпуске по уходу за маленьким ребенком, будут получать деньги, пока малышу не исполнится 3 года. Но такую поддержку от государства получат не все женщины, а только те, у которых средний доход «на душу» в семье окажется меньше установленного нормативом.</w:t>
      </w:r>
    </w:p>
    <w:p w:rsidR="000C5C7E" w:rsidRPr="000C5C7E" w:rsidRDefault="000C5C7E" w:rsidP="000C5C7E">
      <w:pPr>
        <w:pStyle w:val="a3"/>
        <w:spacing w:before="0" w:beforeAutospacing="0" w:after="183" w:afterAutospacing="0"/>
        <w:ind w:firstLine="567"/>
        <w:jc w:val="both"/>
      </w:pPr>
      <w:r w:rsidRPr="000C5C7E">
        <w:t>Периодическая финансовая поддержка назначается на конкретный срок, краткий или длительный в зависимости от обстоятельств, дающих право на социальную помощь. Государство поддерживает именно в «льготный» период отсутствия возможности самому зарабатывать себе на жизнь. Если гражданин, имеющий право на получение денег от государства, трудится и получает заработную плату, пособие ему не начисляется.</w:t>
      </w:r>
    </w:p>
    <w:p w:rsidR="00034B34" w:rsidRPr="000C5C7E" w:rsidRDefault="00034B34" w:rsidP="000C5C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C7E" w:rsidRPr="000C5C7E" w:rsidRDefault="000C5C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C5C7E" w:rsidRPr="000C5C7E" w:rsidSect="0003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D11"/>
    <w:multiLevelType w:val="multilevel"/>
    <w:tmpl w:val="F8C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25A28"/>
    <w:multiLevelType w:val="multilevel"/>
    <w:tmpl w:val="173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86F77"/>
    <w:multiLevelType w:val="multilevel"/>
    <w:tmpl w:val="FDD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36E96"/>
    <w:multiLevelType w:val="multilevel"/>
    <w:tmpl w:val="7416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271EF"/>
    <w:multiLevelType w:val="multilevel"/>
    <w:tmpl w:val="66D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C5DF9"/>
    <w:multiLevelType w:val="multilevel"/>
    <w:tmpl w:val="BD2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2156C"/>
    <w:multiLevelType w:val="multilevel"/>
    <w:tmpl w:val="F792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73000"/>
    <w:multiLevelType w:val="multilevel"/>
    <w:tmpl w:val="6960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5C7E"/>
    <w:rsid w:val="00034B34"/>
    <w:rsid w:val="000C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4"/>
  </w:style>
  <w:style w:type="paragraph" w:styleId="1">
    <w:name w:val="heading 1"/>
    <w:basedOn w:val="a"/>
    <w:link w:val="10"/>
    <w:uiPriority w:val="9"/>
    <w:qFormat/>
    <w:rsid w:val="000C5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0C5C7E"/>
  </w:style>
  <w:style w:type="character" w:customStyle="1" w:styleId="20">
    <w:name w:val="Заголовок 2 Знак"/>
    <w:basedOn w:val="a0"/>
    <w:link w:val="2"/>
    <w:uiPriority w:val="9"/>
    <w:semiHidden/>
    <w:rsid w:val="000C5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5C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C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0C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C7E"/>
    <w:rPr>
      <w:color w:val="0000FF"/>
      <w:u w:val="single"/>
    </w:rPr>
  </w:style>
  <w:style w:type="character" w:customStyle="1" w:styleId="tocnumber">
    <w:name w:val="toc_number"/>
    <w:basedOn w:val="a0"/>
    <w:rsid w:val="000C5C7E"/>
  </w:style>
  <w:style w:type="character" w:customStyle="1" w:styleId="h-text">
    <w:name w:val="h-text"/>
    <w:basedOn w:val="a0"/>
    <w:rsid w:val="000C5C7E"/>
  </w:style>
  <w:style w:type="paragraph" w:customStyle="1" w:styleId="title">
    <w:name w:val="title"/>
    <w:basedOn w:val="a"/>
    <w:rsid w:val="000C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0C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564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8518676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17600939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201117621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753446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3588269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6281884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830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75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85479340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</w:divsChild>
    </w:div>
    <w:div w:id="2135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6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regbase/cgi/online.cgi?req=doc;base=RLAW044;n=88364" TargetMode="External"/><Relationship Id="rId5" Type="http://schemas.openxmlformats.org/officeDocument/2006/relationships/hyperlink" Target="http://www.consultant.ru/regbase/cgi/online.cgi?req=doc;base=RLAW186;n=125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6145</Characters>
  <Application>Microsoft Office Word</Application>
  <DocSecurity>0</DocSecurity>
  <Lines>51</Lines>
  <Paragraphs>14</Paragraphs>
  <ScaleCrop>false</ScaleCrop>
  <Company>ООО "МОК-Центр"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2020-08-27T12:01:00Z</dcterms:created>
  <dcterms:modified xsi:type="dcterms:W3CDTF">2020-08-27T12:03:00Z</dcterms:modified>
</cp:coreProperties>
</file>