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C0" w:rsidRDefault="00120DC0" w:rsidP="00120DC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20DC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Содержание статьи № 20-ФЗ О льготах для ветеранов ВОВ</w:t>
      </w:r>
    </w:p>
    <w:p w:rsidR="00120DC0" w:rsidRPr="00120DC0" w:rsidRDefault="00120DC0" w:rsidP="00120DC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Труженикам тыла, блокадникам, участникам войны от государства полагаются многочисленные льготы, пособия, которые позволяют облегчить жизнь. Чтобы их получить, необходимо соответствовать ряду требований.</w:t>
      </w:r>
    </w:p>
    <w:p w:rsidR="00120DC0" w:rsidRP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Закон «О ветеранах», статья 20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hyperlink r:id="rId5" w:tgtFrame="_blank" w:history="1">
        <w:r w:rsidRPr="00120DC0">
          <w:rPr>
            <w:rStyle w:val="a4"/>
            <w:rFonts w:eastAsiaTheme="majorEastAsia"/>
            <w:color w:val="auto"/>
          </w:rPr>
          <w:t>ФЗ № 122</w:t>
        </w:r>
      </w:hyperlink>
      <w:r w:rsidRPr="00120DC0">
        <w:t xml:space="preserve"> “О ветеранах” утвержден в 1995 году и на сегодня включает все поправки и изменения. Особое место в указе занимает ст. 20, </w:t>
      </w:r>
      <w:proofErr w:type="gramStart"/>
      <w:r w:rsidRPr="00120DC0">
        <w:t>которая</w:t>
      </w:r>
      <w:proofErr w:type="gramEnd"/>
      <w:r w:rsidRPr="00120DC0">
        <w:t xml:space="preserve"> касается социальных гарантий непосредственно лиц, занятых в период Великой Отечественной на тыловых работах. Согласно ей гарантии обеспечиваются работникам тыла и обладателям орденов и медалей за трудовые заслуги.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Условием получения льгот согласно статье является промежуток работы на время военных действий с 22.06.1941 года по 09.05.1945 года не меньше полугода. Трудовая деятельность должна была осуществляться на территории СССР.</w:t>
      </w:r>
    </w:p>
    <w:p w:rsid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Смысл документа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hyperlink r:id="rId6" w:tgtFrame="_blank" w:history="1">
        <w:r w:rsidRPr="00120DC0">
          <w:rPr>
            <w:rStyle w:val="a4"/>
            <w:rFonts w:eastAsiaTheme="majorEastAsia"/>
            <w:color w:val="auto"/>
          </w:rPr>
          <w:t>Ст. 20 ФЗ № 5 от 12.01.1995</w:t>
        </w:r>
      </w:hyperlink>
      <w:r w:rsidRPr="00120DC0">
        <w:t> позволяет поддерживать слой населения, который трудовыми силами обеспечивал армию и население необходимыми товарами, вещами, оборудованием. Данная статья обеспечивает социальную защиту граждан, предоставленную органами власти субъектов федерации.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Само Правительство РФ не отвечает за льготы тыловикам, так как это обязанность региональных властей. Расчеты пособий и помощи рассчитываются пропорционально среднему уровню дохода региона. Поэтому статья 20 обязывает местные власти самостоятельно рассчитывать льготные гарантии, исходя из ситуации в крае или регионе.</w:t>
      </w:r>
    </w:p>
    <w:p w:rsid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Права и льготы, установленные статьей 20 ветеранам ВОВ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Для работников тыла ВОВ по </w:t>
      </w:r>
      <w:hyperlink r:id="rId7" w:tgtFrame="_blank" w:history="1">
        <w:r w:rsidRPr="00120DC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5</w:t>
        </w:r>
      </w:hyperlink>
      <w:r w:rsidRPr="00120DC0">
        <w:rPr>
          <w:rFonts w:ascii="Times New Roman" w:hAnsi="Times New Roman" w:cs="Times New Roman"/>
          <w:sz w:val="24"/>
          <w:szCs w:val="24"/>
        </w:rPr>
        <w:t> определены преференции: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денежные начисления к ежемесячной пенсии;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C0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120DC0">
        <w:rPr>
          <w:rFonts w:ascii="Times New Roman" w:hAnsi="Times New Roman" w:cs="Times New Roman"/>
          <w:sz w:val="24"/>
          <w:szCs w:val="24"/>
        </w:rPr>
        <w:t> ежегодные выплаты;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возмещение затрат на коммуналку, в том числе и снятие жилья;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 xml:space="preserve">возмещение растрат на покупку </w:t>
      </w:r>
      <w:proofErr w:type="spellStart"/>
      <w:r w:rsidRPr="00120DC0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120D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0DC0">
        <w:rPr>
          <w:rFonts w:ascii="Times New Roman" w:hAnsi="Times New Roman" w:cs="Times New Roman"/>
          <w:sz w:val="24"/>
          <w:szCs w:val="24"/>
        </w:rPr>
        <w:t>репаратов</w:t>
      </w:r>
      <w:proofErr w:type="spellEnd"/>
      <w:r w:rsidRPr="00120DC0">
        <w:rPr>
          <w:rFonts w:ascii="Times New Roman" w:hAnsi="Times New Roman" w:cs="Times New Roman"/>
          <w:sz w:val="24"/>
          <w:szCs w:val="24"/>
        </w:rPr>
        <w:t>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безвозмездное оказание медицинских услуг, в том числе протезирование зубов в стоматологических государственных клиниках (если это не протезы из драгоценных металлов);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транспортные скидки;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освобождение от оплаты налоговых сборов;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внеочередное обслуживание в государственных учреждениях;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скидки в магазинах и аптеках;</w:t>
      </w:r>
    </w:p>
    <w:p w:rsidR="00120DC0" w:rsidRPr="00120DC0" w:rsidRDefault="00120DC0" w:rsidP="00120D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lastRenderedPageBreak/>
        <w:t>преимущественное пользование всеми соц</w:t>
      </w:r>
      <w:proofErr w:type="gramStart"/>
      <w:r w:rsidRPr="00120DC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20DC0">
        <w:rPr>
          <w:rFonts w:ascii="Times New Roman" w:hAnsi="Times New Roman" w:cs="Times New Roman"/>
          <w:sz w:val="24"/>
          <w:szCs w:val="24"/>
        </w:rPr>
        <w:t>слугами организаций (связь, культурно-просветительные учреждения, спортивно-оздоровительные учреждения и т.п.).</w:t>
      </w:r>
    </w:p>
    <w:p w:rsidR="00120DC0" w:rsidRDefault="00120DC0" w:rsidP="00120DC0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Степень реализации данных прав зависит от регионального бюджета, установленных на местах средней заработной платы и прожиточного минимума.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</w:p>
    <w:p w:rsidR="00120DC0" w:rsidRP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предоставления льгот по регионам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Ответственность за исполнение льготного положения ветеранов труда военного времени СССР возлагается на региональные власти. Это право реализуется согласно 22 статье закона “О ветеранах” и позволяет властям добавлять индивидуальные меры поддержки населения. Например, единая денежная выплата зависит от размера бюджета региона, если он позволяет платить больше, то это осуществляется в разных районах по своему: в Москве надбавка больше на 750 рублей, чем в Омской области.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Список льгот и компенсаций для конкретного региона можно узнать на официальном сайте правительства региона.</w:t>
      </w:r>
    </w:p>
    <w:p w:rsid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Москва и Московская область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Социальная помощь населению в Москве на областном уровне регулируется мерами социальной поддержки, утвержденными властями города Москвы для граждан, относящихся к «региональным» льготным категориям. Указ о мерах претерпел изменения в 2020 году.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Согласно документу, осуществляются следующие программы:</w:t>
      </w:r>
    </w:p>
    <w:p w:rsidR="00120DC0" w:rsidRPr="00120DC0" w:rsidRDefault="00120DC0" w:rsidP="00120D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ежемесячные начисления ветеранам труда в размере 1056 рублей;</w:t>
      </w:r>
    </w:p>
    <w:p w:rsidR="00120DC0" w:rsidRPr="00120DC0" w:rsidRDefault="00120DC0" w:rsidP="00120D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бесплатный прое</w:t>
      </w:r>
      <w:proofErr w:type="gramStart"/>
      <w:r w:rsidRPr="00120DC0">
        <w:rPr>
          <w:rFonts w:ascii="Times New Roman" w:hAnsi="Times New Roman" w:cs="Times New Roman"/>
          <w:sz w:val="24"/>
          <w:szCs w:val="24"/>
        </w:rPr>
        <w:t>зд в тр</w:t>
      </w:r>
      <w:proofErr w:type="gramEnd"/>
      <w:r w:rsidRPr="00120DC0">
        <w:rPr>
          <w:rFonts w:ascii="Times New Roman" w:hAnsi="Times New Roman" w:cs="Times New Roman"/>
          <w:sz w:val="24"/>
          <w:szCs w:val="24"/>
        </w:rPr>
        <w:t>амвае, метро, муниципальном транспорте и пригородных электричках (креме такси и маршруток);</w:t>
      </w:r>
    </w:p>
    <w:p w:rsidR="00120DC0" w:rsidRPr="00120DC0" w:rsidRDefault="00120DC0" w:rsidP="00120D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50% оплата КУ и съем жилья;</w:t>
      </w:r>
    </w:p>
    <w:p w:rsidR="00120DC0" w:rsidRPr="00120DC0" w:rsidRDefault="00120DC0" w:rsidP="00120D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возврат средств, потраченных на связь по стационарному телефону (зависит от оператора связи);</w:t>
      </w:r>
    </w:p>
    <w:p w:rsidR="00120DC0" w:rsidRPr="00120DC0" w:rsidRDefault="00120DC0" w:rsidP="00120D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бесплатное протезирование зубов не из драгоценных металлов;</w:t>
      </w:r>
    </w:p>
    <w:p w:rsidR="00120DC0" w:rsidRPr="00120DC0" w:rsidRDefault="00120DC0" w:rsidP="00120D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бесплатные путевки в медицинские санатории с оплачиваемым проездом в обе стороны.</w:t>
      </w:r>
    </w:p>
    <w:p w:rsidR="00120DC0" w:rsidRDefault="00120DC0" w:rsidP="00120DC0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Ростов и Ростовская область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Ростовские власти также предоставляют труженикам тыла льготы:</w:t>
      </w:r>
    </w:p>
    <w:p w:rsidR="00120DC0" w:rsidRPr="00120DC0" w:rsidRDefault="00120DC0" w:rsidP="00120D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 xml:space="preserve">бесплатная </w:t>
      </w:r>
      <w:proofErr w:type="spellStart"/>
      <w:r w:rsidRPr="00120DC0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120D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0DC0"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 w:rsidRPr="00120DC0">
        <w:rPr>
          <w:rFonts w:ascii="Times New Roman" w:hAnsi="Times New Roman" w:cs="Times New Roman"/>
          <w:sz w:val="24"/>
          <w:szCs w:val="24"/>
        </w:rPr>
        <w:t xml:space="preserve"> в любом государственном медучреждении, прием без очередей;</w:t>
      </w:r>
    </w:p>
    <w:p w:rsidR="00120DC0" w:rsidRPr="00120DC0" w:rsidRDefault="00120DC0" w:rsidP="00120D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бесплатное и внеочередное право участия в культурно-массовых, социальных, просветительских мероприятиях, при этом за тыловиком приедут специальные организаторы, волонтеры и социальные помощники;</w:t>
      </w:r>
    </w:p>
    <w:p w:rsidR="00120DC0" w:rsidRPr="00120DC0" w:rsidRDefault="00120DC0" w:rsidP="00120D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lastRenderedPageBreak/>
        <w:t>безвозмездное пользование общественным транспортом;</w:t>
      </w:r>
    </w:p>
    <w:p w:rsidR="00120DC0" w:rsidRPr="00120DC0" w:rsidRDefault="00120DC0" w:rsidP="00120D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льготный проезд на пригородных поездах и автобусах с оплатой багажа по 50% скидке;</w:t>
      </w:r>
    </w:p>
    <w:p w:rsidR="00120DC0" w:rsidRPr="00120DC0" w:rsidRDefault="00120DC0" w:rsidP="00120D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возврат суммы, затраченной на коммуналку, в размере 50%, а также за пользование домашним телефоном и радио (право распространяется на нетрудоспособных родственников ветерана).</w:t>
      </w:r>
    </w:p>
    <w:p w:rsidR="00120DC0" w:rsidRDefault="00120DC0" w:rsidP="00120DC0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Кемерово и Кемеровская область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DC0">
        <w:rPr>
          <w:rFonts w:ascii="Times New Roman" w:hAnsi="Times New Roman" w:cs="Times New Roman"/>
          <w:sz w:val="24"/>
          <w:szCs w:val="24"/>
        </w:rPr>
        <w:t>Законом Кемеровской области </w:t>
      </w:r>
      <w:hyperlink r:id="rId8" w:anchor="028380110292993677" w:tgtFrame="_blank" w:history="1">
        <w:r w:rsidRPr="00120DC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105-ОЗ</w:t>
        </w:r>
      </w:hyperlink>
      <w:r w:rsidRPr="00120DC0">
        <w:rPr>
          <w:rFonts w:ascii="Times New Roman" w:hAnsi="Times New Roman" w:cs="Times New Roman"/>
          <w:sz w:val="24"/>
          <w:szCs w:val="24"/>
        </w:rPr>
        <w:t> “О мерах социальной поддержки отдельной категории ветеранов Великой Отечественной войны и ветеранов труда” обеспечиваются следующие права и компенсации, помимо основных для тружеников тыла времен ВОВ:</w:t>
      </w:r>
      <w:proofErr w:type="gramEnd"/>
    </w:p>
    <w:p w:rsidR="00120DC0" w:rsidRPr="00120DC0" w:rsidRDefault="00120DC0" w:rsidP="00120DC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социальная карта, которая позволяет приобретать товары первой необходимости, а также лекарства в любом магазине или аптеке города Кемерово и его области;</w:t>
      </w:r>
    </w:p>
    <w:p w:rsidR="00120DC0" w:rsidRPr="00120DC0" w:rsidRDefault="00120DC0" w:rsidP="00120DC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ежемесячные начисления к основной пенсии в размере 120 рублей за проводной телефон;</w:t>
      </w:r>
    </w:p>
    <w:p w:rsidR="00120DC0" w:rsidRPr="00120DC0" w:rsidRDefault="00120DC0" w:rsidP="00120DC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ежегодная выплата за пользование ТВ и радио в размере 160 рублей;</w:t>
      </w:r>
    </w:p>
    <w:p w:rsidR="00120DC0" w:rsidRPr="00120DC0" w:rsidRDefault="00120DC0" w:rsidP="00120DC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дополнительные средства к пенсии на любые нужды в размере 420 рублей.</w:t>
      </w:r>
    </w:p>
    <w:p w:rsid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Краснодар и Краснодарский край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Присвоение статуса ветерана труда ВОВ и получение социальных гарантий в Краснодарском крае регламентировано Законом № 1069-КЗ.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Согласно ему, помимо общих льгот ветеранам (пенсии, компенсации ЖКУ, транспортные, медицинские и налоговые) гарантируются:</w:t>
      </w:r>
    </w:p>
    <w:p w:rsidR="00120DC0" w:rsidRPr="00120DC0" w:rsidRDefault="00120DC0" w:rsidP="00120D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социальные зачисления в размере 507 рублей к основной пенсии ежемесячно;</w:t>
      </w:r>
    </w:p>
    <w:p w:rsidR="00120DC0" w:rsidRPr="00120DC0" w:rsidRDefault="00120DC0" w:rsidP="00120D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приобретение по уменьшенной стоимости проездного билета;</w:t>
      </w:r>
    </w:p>
    <w:p w:rsidR="00120DC0" w:rsidRPr="00120DC0" w:rsidRDefault="00120DC0" w:rsidP="00120D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льготные путевки в санатории на морское побережье;</w:t>
      </w:r>
    </w:p>
    <w:p w:rsidR="00120DC0" w:rsidRPr="00120DC0" w:rsidRDefault="00120DC0" w:rsidP="00120D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возврат 50% затрат на уголь, дрова и их доставку к месту проживания (для сельских ветеранов).</w:t>
      </w:r>
    </w:p>
    <w:p w:rsid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получить полагающиеся выплаты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Чтобы оформить и получить полагающиеся преференции, указанные в Законе “О ветеранах”, гражданину потребуется доказать статус труженика тыла и получить удостоверение.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 xml:space="preserve">Для этого ему необходимо обратиться в отделение социальной защиты населения по месту прописки и </w:t>
      </w:r>
      <w:proofErr w:type="gramStart"/>
      <w:r w:rsidRPr="00120DC0">
        <w:rPr>
          <w:rFonts w:ascii="Times New Roman" w:hAnsi="Times New Roman" w:cs="Times New Roman"/>
          <w:sz w:val="24"/>
          <w:szCs w:val="24"/>
        </w:rPr>
        <w:t>предоставить требуемые документы</w:t>
      </w:r>
      <w:proofErr w:type="gramEnd"/>
      <w:r w:rsidRPr="00120DC0">
        <w:rPr>
          <w:rFonts w:ascii="Times New Roman" w:hAnsi="Times New Roman" w:cs="Times New Roman"/>
          <w:sz w:val="24"/>
          <w:szCs w:val="24"/>
        </w:rPr>
        <w:t>:</w:t>
      </w:r>
    </w:p>
    <w:p w:rsidR="00120DC0" w:rsidRPr="00120DC0" w:rsidRDefault="00120DC0" w:rsidP="00120D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паспорт;</w:t>
      </w:r>
    </w:p>
    <w:p w:rsidR="00120DC0" w:rsidRPr="00120DC0" w:rsidRDefault="00120DC0" w:rsidP="00120D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пенсионный билет;</w:t>
      </w:r>
    </w:p>
    <w:p w:rsidR="00120DC0" w:rsidRPr="00120DC0" w:rsidRDefault="00120DC0" w:rsidP="00120D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lastRenderedPageBreak/>
        <w:t>заявление;</w:t>
      </w:r>
    </w:p>
    <w:p w:rsidR="00120DC0" w:rsidRPr="00120DC0" w:rsidRDefault="00120DC0" w:rsidP="00120D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120DC0" w:rsidRPr="00120DC0" w:rsidRDefault="00120DC0" w:rsidP="00120D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при наличии — выписки из архивных фондов, выписки с прошлых мест работы и прочие.</w:t>
      </w:r>
    </w:p>
    <w:p w:rsidR="00120DC0" w:rsidRDefault="00120DC0" w:rsidP="00120DC0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После подтверждения статуса и почетного звания ветерана Труда, гражданину разрешено обращаться в дальнейшие инстанции для оформления некоторых видов льгот.</w:t>
      </w:r>
    </w:p>
    <w:p w:rsid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 гражданам?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Чтобы получить причитающиеся законом послабления, скидки и компенсации ветераны вправе обратиться в следующие государственные инстанции:</w:t>
      </w:r>
    </w:p>
    <w:p w:rsidR="00120DC0" w:rsidRPr="00120DC0" w:rsidRDefault="00120DC0" w:rsidP="00120D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Отдел социальной защиты населения.</w:t>
      </w:r>
    </w:p>
    <w:p w:rsidR="00120DC0" w:rsidRPr="00120DC0" w:rsidRDefault="00120DC0" w:rsidP="00120D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Многофункциональный центр.</w:t>
      </w:r>
    </w:p>
    <w:p w:rsidR="00120DC0" w:rsidRPr="00120DC0" w:rsidRDefault="00120DC0" w:rsidP="00120D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120DC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20DC0">
        <w:rPr>
          <w:rFonts w:ascii="Times New Roman" w:hAnsi="Times New Roman" w:cs="Times New Roman"/>
          <w:sz w:val="24"/>
          <w:szCs w:val="24"/>
        </w:rPr>
        <w:t>.</w:t>
      </w:r>
    </w:p>
    <w:p w:rsidR="00120DC0" w:rsidRPr="00120DC0" w:rsidRDefault="00120DC0" w:rsidP="00120D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120DC0" w:rsidRPr="00120DC0" w:rsidRDefault="00120DC0" w:rsidP="00120D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Совет попечителей ветеранов.</w:t>
      </w:r>
    </w:p>
    <w:p w:rsidR="00120DC0" w:rsidRDefault="00120DC0" w:rsidP="00120DC0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В каждом учреждении тыловика проконсультируют, подскажут, какие документы необходимо предоставить на определенные льготы.</w:t>
      </w:r>
    </w:p>
    <w:p w:rsid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Требуемые документы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 xml:space="preserve">Основными документами согласно законодательным требованиям являются </w:t>
      </w:r>
      <w:proofErr w:type="gramStart"/>
      <w:r w:rsidRPr="00120DC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20DC0">
        <w:rPr>
          <w:rFonts w:ascii="Times New Roman" w:hAnsi="Times New Roman" w:cs="Times New Roman"/>
          <w:sz w:val="24"/>
          <w:szCs w:val="24"/>
        </w:rPr>
        <w:t>:</w:t>
      </w:r>
    </w:p>
    <w:p w:rsidR="00120DC0" w:rsidRPr="00120DC0" w:rsidRDefault="00120DC0" w:rsidP="00120DC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удостоверение личности льготника;</w:t>
      </w:r>
    </w:p>
    <w:p w:rsidR="00120DC0" w:rsidRPr="00120DC0" w:rsidRDefault="00120DC0" w:rsidP="00120DC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пенсионный билет;</w:t>
      </w:r>
    </w:p>
    <w:p w:rsidR="00120DC0" w:rsidRPr="00120DC0" w:rsidRDefault="00120DC0" w:rsidP="00120DC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удостоверение “Труженик тыла”;</w:t>
      </w:r>
    </w:p>
    <w:p w:rsidR="00120DC0" w:rsidRPr="00120DC0" w:rsidRDefault="00120DC0" w:rsidP="00120DC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заявление на требуемые льготы (зависит от места обращения).</w:t>
      </w:r>
    </w:p>
    <w:p w:rsidR="00120DC0" w:rsidRDefault="00120DC0" w:rsidP="00120DC0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Остальные документы отличаются тем, на что претендует льготник.</w:t>
      </w:r>
    </w:p>
    <w:p w:rsidR="00120DC0" w:rsidRPr="00120DC0" w:rsidRDefault="00120DC0" w:rsidP="00120DC0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установки выплат и льгот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Необходимо обратиться в социальную защиту или МФЦ со следующими бумагами:</w:t>
      </w:r>
    </w:p>
    <w:p w:rsidR="00120DC0" w:rsidRPr="00120DC0" w:rsidRDefault="00120DC0" w:rsidP="00120DC0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основной перечень;</w:t>
      </w:r>
    </w:p>
    <w:p w:rsidR="00120DC0" w:rsidRPr="00120DC0" w:rsidRDefault="00120DC0" w:rsidP="00120DC0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номер счета.</w:t>
      </w:r>
    </w:p>
    <w:p w:rsidR="00120DC0" w:rsidRPr="00120DC0" w:rsidRDefault="00120DC0" w:rsidP="00120DC0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получения скидок по ЖКХ</w:t>
      </w:r>
    </w:p>
    <w:p w:rsid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DC0">
        <w:rPr>
          <w:rFonts w:ascii="Times New Roman" w:hAnsi="Times New Roman" w:cs="Times New Roman"/>
          <w:sz w:val="24"/>
          <w:szCs w:val="24"/>
        </w:rPr>
        <w:t xml:space="preserve">Компенсации затрат коммунальных выплат рассчитывается, исходя из реальных затрат льготника. 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lastRenderedPageBreak/>
        <w:t>В расчёт принимаются следующие параметры:</w:t>
      </w:r>
    </w:p>
    <w:p w:rsidR="00120DC0" w:rsidRPr="00120DC0" w:rsidRDefault="00120DC0" w:rsidP="00120DC0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площадь проживания;</w:t>
      </w:r>
    </w:p>
    <w:p w:rsidR="00120DC0" w:rsidRPr="00120DC0" w:rsidRDefault="00120DC0" w:rsidP="00120DC0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состав семьи;</w:t>
      </w:r>
    </w:p>
    <w:p w:rsidR="00120DC0" w:rsidRPr="00120DC0" w:rsidRDefault="00120DC0" w:rsidP="00120DC0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региональные тарифы на энергоресурсы;</w:t>
      </w:r>
    </w:p>
    <w:p w:rsidR="00120DC0" w:rsidRPr="00120DC0" w:rsidRDefault="00120DC0" w:rsidP="00120DC0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индивидуальное потребление.</w:t>
      </w:r>
    </w:p>
    <w:p w:rsidR="00120DC0" w:rsidRDefault="00120DC0" w:rsidP="0012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DC0" w:rsidRPr="00120DC0" w:rsidRDefault="00120DC0" w:rsidP="0012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Для субсидирования расходов на ЖКУ, следует представить в отдел соцобеспечения основные документы и дополнительные:</w:t>
      </w:r>
    </w:p>
    <w:p w:rsidR="00120DC0" w:rsidRPr="00120DC0" w:rsidRDefault="00120DC0" w:rsidP="00120DC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ксерокопии квитанций об оплате коммунальных счетов;</w:t>
      </w:r>
    </w:p>
    <w:p w:rsidR="00120DC0" w:rsidRPr="00120DC0" w:rsidRDefault="00120DC0" w:rsidP="00120DC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выписку из домоуправления;</w:t>
      </w:r>
    </w:p>
    <w:p w:rsidR="00120DC0" w:rsidRPr="00120DC0" w:rsidRDefault="00120DC0" w:rsidP="00120DC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номер лицевого счёта в банке.</w:t>
      </w:r>
    </w:p>
    <w:p w:rsidR="00120DC0" w:rsidRDefault="00120DC0" w:rsidP="00120DC0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Начисление и выплата компенсаций производится в месячный срок с момента принятия документов.</w:t>
      </w:r>
    </w:p>
    <w:p w:rsidR="00120DC0" w:rsidRPr="00120DC0" w:rsidRDefault="00120DC0" w:rsidP="00120DC0">
      <w:pPr>
        <w:pStyle w:val="4"/>
        <w:spacing w:before="107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оформления социального пособия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Социальное пособие — это компенсационная выплата будущих похоронных расходов. Его оформляют родственники при обращении в СОБЕС, понадобится следующий пакет документации:</w:t>
      </w:r>
    </w:p>
    <w:p w:rsidR="00120DC0" w:rsidRPr="00120DC0" w:rsidRDefault="00120DC0" w:rsidP="00120DC0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паспорт РФ;</w:t>
      </w:r>
    </w:p>
    <w:p w:rsidR="00120DC0" w:rsidRPr="00120DC0" w:rsidRDefault="00120DC0" w:rsidP="00120DC0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заключение о смерти;</w:t>
      </w:r>
    </w:p>
    <w:p w:rsidR="00120DC0" w:rsidRPr="00120DC0" w:rsidRDefault="00120DC0" w:rsidP="00120DC0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ветеранское удостоверение усопшего;</w:t>
      </w:r>
    </w:p>
    <w:p w:rsidR="00120DC0" w:rsidRPr="00120DC0" w:rsidRDefault="00120DC0" w:rsidP="00120DC0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квитанции и чеки, подтверждающие расходы на ритуальные услуги.</w:t>
      </w:r>
    </w:p>
    <w:p w:rsidR="00120DC0" w:rsidRDefault="00120DC0" w:rsidP="00120DC0">
      <w:pPr>
        <w:pStyle w:val="4"/>
        <w:spacing w:before="107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4"/>
        <w:spacing w:before="107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Льготы на погребение ветеранам ВОВ статья 20 закона РФ</w:t>
      </w:r>
    </w:p>
    <w:p w:rsidR="00120DC0" w:rsidRPr="00120DC0" w:rsidRDefault="00120DC0" w:rsidP="00120DC0">
      <w:pPr>
        <w:pStyle w:val="a3"/>
        <w:spacing w:before="0" w:beforeAutospacing="0" w:after="183" w:afterAutospacing="0"/>
        <w:jc w:val="both"/>
      </w:pPr>
      <w:r w:rsidRPr="00120DC0">
        <w:t>Для обладателей удостоверения “Ветеран Труда” существуют преференции не только при жизни, но и посмертные. Согласно </w:t>
      </w:r>
      <w:hyperlink r:id="rId9" w:tgtFrame="_blank" w:history="1">
        <w:r w:rsidRPr="00120DC0">
          <w:rPr>
            <w:rStyle w:val="a4"/>
            <w:rFonts w:eastAsiaTheme="majorEastAsia"/>
            <w:color w:val="auto"/>
          </w:rPr>
          <w:t>ст. 24 ФЗ № 122</w:t>
        </w:r>
      </w:hyperlink>
      <w:r w:rsidRPr="00120DC0">
        <w:t>, государственным услугам погребения относятся:</w:t>
      </w:r>
    </w:p>
    <w:p w:rsidR="00120DC0" w:rsidRPr="00120DC0" w:rsidRDefault="00120DC0" w:rsidP="00120DC0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организация похорон;</w:t>
      </w:r>
    </w:p>
    <w:p w:rsidR="00120DC0" w:rsidRPr="00120DC0" w:rsidRDefault="00120DC0" w:rsidP="00120DC0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транспортировка тела;</w:t>
      </w:r>
    </w:p>
    <w:p w:rsidR="00120DC0" w:rsidRPr="00120DC0" w:rsidRDefault="00120DC0" w:rsidP="00120DC0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C0">
        <w:rPr>
          <w:rFonts w:ascii="Times New Roman" w:hAnsi="Times New Roman" w:cs="Times New Roman"/>
          <w:sz w:val="24"/>
          <w:szCs w:val="24"/>
        </w:rPr>
        <w:t>кремирование</w:t>
      </w:r>
      <w:proofErr w:type="spellEnd"/>
      <w:r w:rsidRPr="00120DC0">
        <w:rPr>
          <w:rFonts w:ascii="Times New Roman" w:hAnsi="Times New Roman" w:cs="Times New Roman"/>
          <w:sz w:val="24"/>
          <w:szCs w:val="24"/>
        </w:rPr>
        <w:t xml:space="preserve"> либо подготовка тела усопшего;</w:t>
      </w:r>
    </w:p>
    <w:p w:rsidR="00120DC0" w:rsidRPr="00120DC0" w:rsidRDefault="00120DC0" w:rsidP="00120DC0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установка памятника.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Эту компенсацию получают родственники усопшего, занимающиеся процессом погребения.</w:t>
      </w:r>
    </w:p>
    <w:p w:rsid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20DC0" w:rsidRPr="00120DC0" w:rsidRDefault="00120DC0" w:rsidP="00120D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DC0">
        <w:rPr>
          <w:rFonts w:ascii="Times New Roman" w:hAnsi="Times New Roman" w:cs="Times New Roman"/>
          <w:bCs w:val="0"/>
          <w:color w:val="auto"/>
          <w:sz w:val="24"/>
          <w:szCs w:val="24"/>
        </w:rPr>
        <w:t>Причины отказа и обжалование</w:t>
      </w:r>
    </w:p>
    <w:p w:rsidR="00120DC0" w:rsidRPr="00120DC0" w:rsidRDefault="00120DC0" w:rsidP="00120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При рассмотрении заявления от гражданина на признание его привилегированного положения, ведомства отказывают на следующих основаниях:</w:t>
      </w:r>
    </w:p>
    <w:p w:rsidR="00120DC0" w:rsidRPr="00120DC0" w:rsidRDefault="00120DC0" w:rsidP="00120DC0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возраст менее 60 лет;</w:t>
      </w:r>
    </w:p>
    <w:p w:rsidR="00120DC0" w:rsidRPr="00120DC0" w:rsidRDefault="00120DC0" w:rsidP="00120DC0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отсутствует удостоверение “Ветерана труда”;</w:t>
      </w:r>
    </w:p>
    <w:p w:rsidR="00120DC0" w:rsidRPr="00120DC0" w:rsidRDefault="00120DC0" w:rsidP="00120DC0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знаки отличия не являются трудовыми;</w:t>
      </w:r>
    </w:p>
    <w:p w:rsidR="00120DC0" w:rsidRPr="00120DC0" w:rsidRDefault="00120DC0" w:rsidP="00120DC0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отказ от сельских привилегий при переезде в город.</w:t>
      </w:r>
    </w:p>
    <w:p w:rsidR="00120DC0" w:rsidRDefault="00120DC0" w:rsidP="0012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DC0" w:rsidRPr="00120DC0" w:rsidRDefault="00120DC0" w:rsidP="00120D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Если гражданин считает отказ неправомерным, то вправе обжаловать его через районный суд. Для этого ему понадобится:</w:t>
      </w:r>
    </w:p>
    <w:p w:rsidR="00120DC0" w:rsidRPr="00120DC0" w:rsidRDefault="00120DC0" w:rsidP="00120DC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Написать исковое заявление и указать причину обращения в суд.</w:t>
      </w:r>
    </w:p>
    <w:p w:rsidR="00120DC0" w:rsidRPr="00120DC0" w:rsidRDefault="00120DC0" w:rsidP="00120DC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Приложить пакет документов, который он направлял на рассмотрение и отказ ведомства в предоставлении льгот.</w:t>
      </w:r>
    </w:p>
    <w:p w:rsidR="00120DC0" w:rsidRPr="00120DC0" w:rsidRDefault="00120DC0" w:rsidP="00120DC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C0">
        <w:rPr>
          <w:rFonts w:ascii="Times New Roman" w:hAnsi="Times New Roman" w:cs="Times New Roman"/>
          <w:sz w:val="24"/>
          <w:szCs w:val="24"/>
        </w:rPr>
        <w:t>Ожидать решения суда.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В любом случае полученные награды имеют статус Федерального значения, и никто не вправе принижать их достоинство.</w:t>
      </w:r>
    </w:p>
    <w:p w:rsidR="00120DC0" w:rsidRPr="00120DC0" w:rsidRDefault="00120DC0" w:rsidP="00120DC0">
      <w:pPr>
        <w:pStyle w:val="a3"/>
        <w:spacing w:before="0" w:beforeAutospacing="0" w:after="183" w:afterAutospacing="0"/>
        <w:ind w:firstLine="709"/>
        <w:jc w:val="both"/>
      </w:pPr>
      <w:r w:rsidRPr="00120DC0">
        <w:t>В России предоставляются различные преимущества гражданам времен СССР в период ВОВ. Компенсации, льготы и гарантии предоставляются не только участникам войны, но и трудовому народу, который обеспечивал все население страны в этот нелегкий период. Труженики тыла согласно Закону “О ветеранах” располагают широким спектром прав, гарантий и социальной помощи, как от государства, так и региональных властей.</w:t>
      </w:r>
    </w:p>
    <w:p w:rsidR="00537F1C" w:rsidRPr="00120DC0" w:rsidRDefault="00537F1C" w:rsidP="00120D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F1C" w:rsidRPr="00120DC0" w:rsidSect="0053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073"/>
    <w:multiLevelType w:val="multilevel"/>
    <w:tmpl w:val="C15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21583"/>
    <w:multiLevelType w:val="multilevel"/>
    <w:tmpl w:val="0BFA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14E49"/>
    <w:multiLevelType w:val="multilevel"/>
    <w:tmpl w:val="09A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17C"/>
    <w:multiLevelType w:val="multilevel"/>
    <w:tmpl w:val="90AC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61321"/>
    <w:multiLevelType w:val="multilevel"/>
    <w:tmpl w:val="1C0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A3015"/>
    <w:multiLevelType w:val="multilevel"/>
    <w:tmpl w:val="916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A0EFB"/>
    <w:multiLevelType w:val="multilevel"/>
    <w:tmpl w:val="C6C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C54A9"/>
    <w:multiLevelType w:val="multilevel"/>
    <w:tmpl w:val="49CC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823C3"/>
    <w:multiLevelType w:val="multilevel"/>
    <w:tmpl w:val="760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62556"/>
    <w:multiLevelType w:val="multilevel"/>
    <w:tmpl w:val="B21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0D5A"/>
    <w:multiLevelType w:val="multilevel"/>
    <w:tmpl w:val="E21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40940"/>
    <w:multiLevelType w:val="multilevel"/>
    <w:tmpl w:val="0374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14976"/>
    <w:multiLevelType w:val="multilevel"/>
    <w:tmpl w:val="104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E3B34"/>
    <w:multiLevelType w:val="multilevel"/>
    <w:tmpl w:val="129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4097A"/>
    <w:multiLevelType w:val="multilevel"/>
    <w:tmpl w:val="791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901CB"/>
    <w:multiLevelType w:val="multilevel"/>
    <w:tmpl w:val="D64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DC0"/>
    <w:rsid w:val="00120DC0"/>
    <w:rsid w:val="0053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C"/>
  </w:style>
  <w:style w:type="paragraph" w:styleId="1">
    <w:name w:val="heading 1"/>
    <w:basedOn w:val="a"/>
    <w:link w:val="10"/>
    <w:uiPriority w:val="9"/>
    <w:qFormat/>
    <w:rsid w:val="0012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20DC0"/>
  </w:style>
  <w:style w:type="character" w:customStyle="1" w:styleId="20">
    <w:name w:val="Заголовок 2 Знак"/>
    <w:basedOn w:val="a0"/>
    <w:link w:val="2"/>
    <w:uiPriority w:val="9"/>
    <w:semiHidden/>
    <w:rsid w:val="0012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0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DC0"/>
    <w:rPr>
      <w:color w:val="0000FF"/>
      <w:u w:val="single"/>
    </w:rPr>
  </w:style>
  <w:style w:type="character" w:customStyle="1" w:styleId="tocnumber">
    <w:name w:val="toc_number"/>
    <w:basedOn w:val="a0"/>
    <w:rsid w:val="00120DC0"/>
  </w:style>
  <w:style w:type="character" w:customStyle="1" w:styleId="h-text">
    <w:name w:val="h-text"/>
    <w:basedOn w:val="a0"/>
    <w:rsid w:val="00120DC0"/>
  </w:style>
  <w:style w:type="paragraph" w:customStyle="1" w:styleId="title">
    <w:name w:val="title"/>
    <w:basedOn w:val="a"/>
    <w:rsid w:val="001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2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29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576772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753569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0515273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5587629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79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4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85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925721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72785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22173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07451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546231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5069860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0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39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312236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79353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53825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07255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352818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6890465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39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04713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204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base=SPB&amp;n=83637&amp;req=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2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1503</Words>
  <Characters>8570</Characters>
  <Application>Microsoft Office Word</Application>
  <DocSecurity>0</DocSecurity>
  <Lines>71</Lines>
  <Paragraphs>20</Paragraphs>
  <ScaleCrop>false</ScaleCrop>
  <Company>ООО "МОК-Центр"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2020-08-27T07:29:00Z</dcterms:created>
  <dcterms:modified xsi:type="dcterms:W3CDTF">2020-08-27T07:34:00Z</dcterms:modified>
</cp:coreProperties>
</file>