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20" w:rsidRDefault="00FF5220" w:rsidP="00FF5220">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r w:rsidRPr="00FF5220">
        <w:rPr>
          <w:rFonts w:ascii="Times New Roman" w:eastAsia="Times New Roman" w:hAnsi="Times New Roman" w:cs="Times New Roman"/>
          <w:b/>
          <w:kern w:val="36"/>
          <w:sz w:val="28"/>
          <w:szCs w:val="24"/>
          <w:lang w:eastAsia="ru-RU"/>
        </w:rPr>
        <w:t>Получение региональных пособий при рождении ребенка</w:t>
      </w:r>
    </w:p>
    <w:p w:rsidR="00FF5220" w:rsidRPr="00FF5220" w:rsidRDefault="00FF5220" w:rsidP="00FF5220">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p>
    <w:p w:rsidR="00FF5220" w:rsidRPr="00FF5220" w:rsidRDefault="00FF5220" w:rsidP="00FF5220">
      <w:pPr>
        <w:pStyle w:val="a3"/>
        <w:spacing w:before="0" w:beforeAutospacing="0" w:after="183" w:afterAutospacing="0"/>
        <w:ind w:firstLine="567"/>
        <w:jc w:val="both"/>
      </w:pPr>
      <w:r w:rsidRPr="00FF5220">
        <w:t>Кроме федеральных денежных выплат по рождению детей, регионы вправе самостоятельно назначать субсидии по деторождению. Включать такие бонусы новоиспеченным родителям или нет в бюджет, территориальные органы власти решают самостоятельно.</w:t>
      </w:r>
    </w:p>
    <w:p w:rsidR="00FF5220" w:rsidRDefault="00FF5220" w:rsidP="00FF5220">
      <w:pPr>
        <w:pStyle w:val="2"/>
        <w:spacing w:before="215" w:after="107"/>
        <w:ind w:firstLine="567"/>
        <w:jc w:val="both"/>
        <w:rPr>
          <w:rFonts w:ascii="Times New Roman" w:hAnsi="Times New Roman" w:cs="Times New Roman"/>
          <w:b w:val="0"/>
          <w:bCs w:val="0"/>
          <w:color w:val="auto"/>
          <w:sz w:val="24"/>
          <w:szCs w:val="24"/>
          <w:lang w:val="en-US"/>
        </w:rPr>
      </w:pPr>
    </w:p>
    <w:p w:rsidR="00FF5220" w:rsidRPr="00FF5220" w:rsidRDefault="00FF5220" w:rsidP="00FF5220">
      <w:pPr>
        <w:pStyle w:val="2"/>
        <w:spacing w:before="215" w:after="107"/>
        <w:ind w:firstLine="567"/>
        <w:jc w:val="both"/>
        <w:rPr>
          <w:rFonts w:ascii="Times New Roman" w:hAnsi="Times New Roman" w:cs="Times New Roman"/>
          <w:bCs w:val="0"/>
          <w:color w:val="auto"/>
          <w:sz w:val="24"/>
          <w:szCs w:val="24"/>
        </w:rPr>
      </w:pPr>
      <w:r w:rsidRPr="00FF5220">
        <w:rPr>
          <w:rFonts w:ascii="Times New Roman" w:hAnsi="Times New Roman" w:cs="Times New Roman"/>
          <w:bCs w:val="0"/>
          <w:color w:val="auto"/>
          <w:sz w:val="24"/>
          <w:szCs w:val="24"/>
        </w:rPr>
        <w:t>Общие сведения про региональное пособие</w:t>
      </w:r>
    </w:p>
    <w:p w:rsidR="00FF5220" w:rsidRPr="00FF5220" w:rsidRDefault="00FF5220" w:rsidP="00FF5220">
      <w:pPr>
        <w:ind w:firstLine="567"/>
        <w:jc w:val="both"/>
        <w:rPr>
          <w:rFonts w:ascii="Times New Roman" w:hAnsi="Times New Roman" w:cs="Times New Roman"/>
          <w:sz w:val="24"/>
          <w:szCs w:val="24"/>
        </w:rPr>
      </w:pPr>
      <w:r w:rsidRPr="00FF5220">
        <w:rPr>
          <w:rFonts w:ascii="Times New Roman" w:hAnsi="Times New Roman" w:cs="Times New Roman"/>
          <w:sz w:val="24"/>
          <w:szCs w:val="24"/>
        </w:rPr>
        <w:t>Суммы, выплачиваемые родителям областью, краем или республикой, различны. На примере регионов, в 2020 году в России действуют следующие виды региональной денежной поддержки по деторождению:</w:t>
      </w:r>
    </w:p>
    <w:p w:rsidR="00FF5220" w:rsidRPr="00FF5220" w:rsidRDefault="00FF5220" w:rsidP="00FF5220">
      <w:pPr>
        <w:numPr>
          <w:ilvl w:val="0"/>
          <w:numId w:val="2"/>
        </w:numPr>
        <w:spacing w:before="100" w:beforeAutospacing="1" w:after="75" w:line="240" w:lineRule="auto"/>
        <w:ind w:left="0" w:firstLine="567"/>
        <w:jc w:val="both"/>
        <w:rPr>
          <w:rFonts w:ascii="Times New Roman" w:hAnsi="Times New Roman" w:cs="Times New Roman"/>
          <w:sz w:val="24"/>
          <w:szCs w:val="24"/>
        </w:rPr>
      </w:pPr>
      <w:r w:rsidRPr="00FF5220">
        <w:rPr>
          <w:rFonts w:ascii="Times New Roman" w:hAnsi="Times New Roman" w:cs="Times New Roman"/>
          <w:sz w:val="24"/>
          <w:szCs w:val="24"/>
        </w:rPr>
        <w:t xml:space="preserve">В Калининграде </w:t>
      </w:r>
      <w:proofErr w:type="spellStart"/>
      <w:r w:rsidRPr="00FF5220">
        <w:rPr>
          <w:rFonts w:ascii="Times New Roman" w:hAnsi="Times New Roman" w:cs="Times New Roman"/>
          <w:sz w:val="24"/>
          <w:szCs w:val="24"/>
        </w:rPr>
        <w:t>единоразовая</w:t>
      </w:r>
      <w:proofErr w:type="spellEnd"/>
      <w:r w:rsidRPr="00FF5220">
        <w:rPr>
          <w:rFonts w:ascii="Times New Roman" w:hAnsi="Times New Roman" w:cs="Times New Roman"/>
          <w:sz w:val="24"/>
          <w:szCs w:val="24"/>
        </w:rPr>
        <w:t xml:space="preserve"> матпомощь на новорожденного составляет: 3500 рублей – за первенца, 7000 – за второго и 10 000 – на третьего и каждого последующего малыша.</w:t>
      </w:r>
    </w:p>
    <w:p w:rsidR="00FF5220" w:rsidRPr="00FF5220" w:rsidRDefault="00FF5220" w:rsidP="00FF5220">
      <w:pPr>
        <w:numPr>
          <w:ilvl w:val="0"/>
          <w:numId w:val="2"/>
        </w:numPr>
        <w:spacing w:before="100" w:beforeAutospacing="1" w:after="75" w:line="240" w:lineRule="auto"/>
        <w:ind w:left="0" w:firstLine="567"/>
        <w:jc w:val="both"/>
        <w:rPr>
          <w:rFonts w:ascii="Times New Roman" w:hAnsi="Times New Roman" w:cs="Times New Roman"/>
          <w:sz w:val="24"/>
          <w:szCs w:val="24"/>
        </w:rPr>
      </w:pPr>
      <w:r w:rsidRPr="00FF5220">
        <w:rPr>
          <w:rFonts w:ascii="Times New Roman" w:hAnsi="Times New Roman" w:cs="Times New Roman"/>
          <w:sz w:val="24"/>
          <w:szCs w:val="24"/>
        </w:rPr>
        <w:t>Ежемесячно, на ребенка в возрасте от рождения до полутора лет, средства на покупку детских товаров и питания получают родители Санкт-Петербурга: за первенца – 3599 рублей, за второго и каждого последующего – 4644 рубля. Дополнительные средства также положены малышам из неполных семей, детям-инвалидам, детям военнослужащих.</w:t>
      </w:r>
    </w:p>
    <w:p w:rsidR="00FF5220" w:rsidRPr="00FF5220" w:rsidRDefault="00FF5220" w:rsidP="00FF5220">
      <w:pPr>
        <w:numPr>
          <w:ilvl w:val="0"/>
          <w:numId w:val="2"/>
        </w:numPr>
        <w:spacing w:before="100" w:beforeAutospacing="1" w:after="75" w:line="240" w:lineRule="auto"/>
        <w:ind w:left="0" w:firstLine="567"/>
        <w:jc w:val="both"/>
        <w:rPr>
          <w:rFonts w:ascii="Times New Roman" w:hAnsi="Times New Roman" w:cs="Times New Roman"/>
          <w:sz w:val="24"/>
          <w:szCs w:val="24"/>
        </w:rPr>
      </w:pPr>
      <w:r w:rsidRPr="00FF5220">
        <w:rPr>
          <w:rFonts w:ascii="Times New Roman" w:hAnsi="Times New Roman" w:cs="Times New Roman"/>
          <w:sz w:val="24"/>
          <w:szCs w:val="24"/>
        </w:rPr>
        <w:t>В Новосибирске разовая выплата «за рождение» составляет: на первого малыша – 6000 рублей, на второго – 12000, на третьего и каждого за ним – по 18000.</w:t>
      </w:r>
    </w:p>
    <w:p w:rsidR="00FF5220" w:rsidRPr="00FF5220" w:rsidRDefault="00FF5220" w:rsidP="00FF5220">
      <w:pPr>
        <w:numPr>
          <w:ilvl w:val="0"/>
          <w:numId w:val="2"/>
        </w:numPr>
        <w:spacing w:before="100" w:beforeAutospacing="1" w:after="75" w:line="240" w:lineRule="auto"/>
        <w:ind w:left="0" w:firstLine="567"/>
        <w:jc w:val="both"/>
        <w:rPr>
          <w:rFonts w:ascii="Times New Roman" w:hAnsi="Times New Roman" w:cs="Times New Roman"/>
          <w:sz w:val="24"/>
          <w:szCs w:val="24"/>
        </w:rPr>
      </w:pPr>
      <w:r w:rsidRPr="00FF5220">
        <w:rPr>
          <w:rFonts w:ascii="Times New Roman" w:hAnsi="Times New Roman" w:cs="Times New Roman"/>
          <w:sz w:val="24"/>
          <w:szCs w:val="24"/>
        </w:rPr>
        <w:t xml:space="preserve">В Ростовской области </w:t>
      </w:r>
      <w:proofErr w:type="spellStart"/>
      <w:r w:rsidRPr="00FF5220">
        <w:rPr>
          <w:rFonts w:ascii="Times New Roman" w:hAnsi="Times New Roman" w:cs="Times New Roman"/>
          <w:sz w:val="24"/>
          <w:szCs w:val="24"/>
        </w:rPr>
        <w:t>единоразовое</w:t>
      </w:r>
      <w:proofErr w:type="spellEnd"/>
      <w:r w:rsidRPr="00FF5220">
        <w:rPr>
          <w:rFonts w:ascii="Times New Roman" w:hAnsi="Times New Roman" w:cs="Times New Roman"/>
          <w:sz w:val="24"/>
          <w:szCs w:val="24"/>
        </w:rPr>
        <w:t xml:space="preserve"> пособие получают семьи, в которых рождается уже третий малыш (или больше). Сумма на каждого составляет 8954 рубля. Также в регионе особенно поддерживают семьи, где одновременно рождаются трое (или больше) детей. Они смогут разово получить по 68479 рублей на каждого новорожденного.</w:t>
      </w:r>
    </w:p>
    <w:p w:rsidR="00FF5220" w:rsidRDefault="00FF5220" w:rsidP="00FF5220">
      <w:pPr>
        <w:pStyle w:val="a3"/>
        <w:spacing w:before="0" w:beforeAutospacing="0" w:after="183" w:afterAutospacing="0"/>
        <w:ind w:firstLine="567"/>
        <w:jc w:val="both"/>
        <w:rPr>
          <w:lang w:val="en-US"/>
        </w:rPr>
      </w:pPr>
    </w:p>
    <w:p w:rsidR="00FF5220" w:rsidRPr="00FF5220" w:rsidRDefault="00FF5220" w:rsidP="00FF5220">
      <w:pPr>
        <w:pStyle w:val="a3"/>
        <w:spacing w:before="0" w:beforeAutospacing="0" w:after="183" w:afterAutospacing="0"/>
        <w:ind w:firstLine="567"/>
        <w:jc w:val="both"/>
      </w:pPr>
      <w:r w:rsidRPr="00FF5220">
        <w:t>Местные власти вправе самостоятельно расширить или ограничить круг получателей пособия. Например, они могут быть назначены только молодым родителям до определенного возраста или малоимущим семьям (со средним доходом на семью ниже установленного в регионе минимума).</w:t>
      </w:r>
    </w:p>
    <w:p w:rsidR="00FF5220" w:rsidRDefault="00FF5220" w:rsidP="00FF5220">
      <w:pPr>
        <w:pStyle w:val="2"/>
        <w:spacing w:before="215" w:after="107"/>
        <w:ind w:firstLine="567"/>
        <w:jc w:val="both"/>
        <w:rPr>
          <w:rFonts w:ascii="Times New Roman" w:hAnsi="Times New Roman" w:cs="Times New Roman"/>
          <w:b w:val="0"/>
          <w:bCs w:val="0"/>
          <w:color w:val="auto"/>
          <w:sz w:val="24"/>
          <w:szCs w:val="24"/>
          <w:lang w:val="en-US"/>
        </w:rPr>
      </w:pPr>
    </w:p>
    <w:p w:rsidR="00FF5220" w:rsidRPr="00FF5220" w:rsidRDefault="00FF5220" w:rsidP="00FF5220">
      <w:pPr>
        <w:pStyle w:val="2"/>
        <w:spacing w:before="215" w:after="107"/>
        <w:ind w:firstLine="567"/>
        <w:jc w:val="both"/>
        <w:rPr>
          <w:rFonts w:ascii="Times New Roman" w:hAnsi="Times New Roman" w:cs="Times New Roman"/>
          <w:bCs w:val="0"/>
          <w:color w:val="auto"/>
          <w:sz w:val="24"/>
          <w:szCs w:val="24"/>
        </w:rPr>
      </w:pPr>
      <w:r w:rsidRPr="00FF5220">
        <w:rPr>
          <w:rFonts w:ascii="Times New Roman" w:hAnsi="Times New Roman" w:cs="Times New Roman"/>
          <w:bCs w:val="0"/>
          <w:color w:val="auto"/>
          <w:sz w:val="24"/>
          <w:szCs w:val="24"/>
        </w:rPr>
        <w:t>Законодательная база на 2020 год</w:t>
      </w:r>
    </w:p>
    <w:p w:rsidR="00FF5220" w:rsidRPr="00FF5220" w:rsidRDefault="00FF5220" w:rsidP="00FF5220">
      <w:pPr>
        <w:pStyle w:val="a3"/>
        <w:spacing w:before="0" w:beforeAutospacing="0" w:after="183" w:afterAutospacing="0"/>
        <w:ind w:firstLine="567"/>
        <w:jc w:val="both"/>
      </w:pPr>
      <w:r w:rsidRPr="00FF5220">
        <w:t>Все виды полагающихся по деторождению федеральных начислений регулирует Федеральный закон “О государственных пособиях гражданам, имеющим детей” от </w:t>
      </w:r>
      <w:hyperlink r:id="rId5" w:tgtFrame="_blank" w:history="1">
        <w:r w:rsidRPr="00FF5220">
          <w:rPr>
            <w:rStyle w:val="a4"/>
            <w:rFonts w:eastAsiaTheme="majorEastAsia"/>
            <w:color w:val="auto"/>
          </w:rPr>
          <w:t>19.05.1995 N 81-ФЗ</w:t>
        </w:r>
      </w:hyperlink>
      <w:r w:rsidRPr="00FF5220">
        <w:t>. Но список, суммы и порядок региональных выплат необходимо искать в местном законодательстве.</w:t>
      </w:r>
    </w:p>
    <w:p w:rsidR="00FF5220" w:rsidRPr="00FF5220" w:rsidRDefault="00FF5220" w:rsidP="00FF5220">
      <w:pPr>
        <w:ind w:firstLine="567"/>
        <w:jc w:val="both"/>
        <w:rPr>
          <w:rFonts w:ascii="Times New Roman" w:hAnsi="Times New Roman" w:cs="Times New Roman"/>
          <w:sz w:val="24"/>
          <w:szCs w:val="24"/>
        </w:rPr>
      </w:pPr>
      <w:r w:rsidRPr="00FF5220">
        <w:rPr>
          <w:rFonts w:ascii="Times New Roman" w:hAnsi="Times New Roman" w:cs="Times New Roman"/>
          <w:sz w:val="24"/>
          <w:szCs w:val="24"/>
        </w:rPr>
        <w:t>Например, в разных уголках страны это:</w:t>
      </w:r>
    </w:p>
    <w:p w:rsidR="00FF5220" w:rsidRPr="00FF5220" w:rsidRDefault="00FF5220" w:rsidP="00FF5220">
      <w:pPr>
        <w:numPr>
          <w:ilvl w:val="0"/>
          <w:numId w:val="3"/>
        </w:numPr>
        <w:spacing w:before="100" w:beforeAutospacing="1" w:after="75" w:line="240" w:lineRule="auto"/>
        <w:ind w:left="0" w:firstLine="567"/>
        <w:jc w:val="both"/>
        <w:rPr>
          <w:rFonts w:ascii="Times New Roman" w:hAnsi="Times New Roman" w:cs="Times New Roman"/>
          <w:sz w:val="24"/>
          <w:szCs w:val="24"/>
        </w:rPr>
      </w:pPr>
      <w:r w:rsidRPr="00FF5220">
        <w:rPr>
          <w:rFonts w:ascii="Times New Roman" w:hAnsi="Times New Roman" w:cs="Times New Roman"/>
          <w:sz w:val="24"/>
          <w:szCs w:val="24"/>
        </w:rPr>
        <w:t>Калининград — </w:t>
      </w:r>
      <w:hyperlink r:id="rId6" w:anchor="07517629539716639" w:tgtFrame="_blank" w:history="1">
        <w:r w:rsidRPr="00FF5220">
          <w:rPr>
            <w:rStyle w:val="a4"/>
            <w:rFonts w:ascii="Times New Roman" w:hAnsi="Times New Roman" w:cs="Times New Roman"/>
            <w:color w:val="auto"/>
            <w:sz w:val="24"/>
            <w:szCs w:val="24"/>
          </w:rPr>
          <w:t>Закон от 07.10.2019 № 318;</w:t>
        </w:r>
      </w:hyperlink>
    </w:p>
    <w:p w:rsidR="00FF5220" w:rsidRPr="00FF5220" w:rsidRDefault="00FF5220" w:rsidP="00FF5220">
      <w:pPr>
        <w:numPr>
          <w:ilvl w:val="0"/>
          <w:numId w:val="3"/>
        </w:numPr>
        <w:spacing w:before="100" w:beforeAutospacing="1" w:after="75" w:line="240" w:lineRule="auto"/>
        <w:ind w:left="0" w:firstLine="567"/>
        <w:jc w:val="both"/>
        <w:rPr>
          <w:rFonts w:ascii="Times New Roman" w:hAnsi="Times New Roman" w:cs="Times New Roman"/>
          <w:sz w:val="24"/>
          <w:szCs w:val="24"/>
        </w:rPr>
      </w:pPr>
      <w:r w:rsidRPr="00FF5220">
        <w:rPr>
          <w:rFonts w:ascii="Times New Roman" w:hAnsi="Times New Roman" w:cs="Times New Roman"/>
          <w:sz w:val="24"/>
          <w:szCs w:val="24"/>
        </w:rPr>
        <w:t>Санкт-Петербург — </w:t>
      </w:r>
      <w:hyperlink r:id="rId7" w:anchor="09189291511903706" w:tgtFrame="_blank" w:history="1">
        <w:r w:rsidRPr="00FF5220">
          <w:rPr>
            <w:rStyle w:val="a4"/>
            <w:rFonts w:ascii="Times New Roman" w:hAnsi="Times New Roman" w:cs="Times New Roman"/>
            <w:color w:val="auto"/>
            <w:sz w:val="24"/>
            <w:szCs w:val="24"/>
          </w:rPr>
          <w:t>Закон Санкт-Петербурга № 728-132;</w:t>
        </w:r>
      </w:hyperlink>
    </w:p>
    <w:p w:rsidR="00FF5220" w:rsidRPr="00FF5220" w:rsidRDefault="00FF5220" w:rsidP="00FF5220">
      <w:pPr>
        <w:numPr>
          <w:ilvl w:val="0"/>
          <w:numId w:val="3"/>
        </w:numPr>
        <w:spacing w:before="100" w:beforeAutospacing="1" w:after="75" w:line="240" w:lineRule="auto"/>
        <w:ind w:left="0" w:firstLine="567"/>
        <w:jc w:val="both"/>
        <w:rPr>
          <w:rFonts w:ascii="Times New Roman" w:hAnsi="Times New Roman" w:cs="Times New Roman"/>
          <w:sz w:val="24"/>
          <w:szCs w:val="24"/>
        </w:rPr>
      </w:pPr>
      <w:r w:rsidRPr="00FF5220">
        <w:rPr>
          <w:rFonts w:ascii="Times New Roman" w:hAnsi="Times New Roman" w:cs="Times New Roman"/>
          <w:sz w:val="24"/>
          <w:szCs w:val="24"/>
        </w:rPr>
        <w:t>Новосибирск — </w:t>
      </w:r>
      <w:hyperlink r:id="rId8" w:anchor="04093582828189515" w:tgtFrame="_blank" w:history="1">
        <w:r w:rsidRPr="00FF5220">
          <w:rPr>
            <w:rStyle w:val="a4"/>
            <w:rFonts w:ascii="Times New Roman" w:hAnsi="Times New Roman" w:cs="Times New Roman"/>
            <w:color w:val="auto"/>
            <w:sz w:val="24"/>
            <w:szCs w:val="24"/>
          </w:rPr>
          <w:t>Закон Новосибирской области от 12.07.2004 № 207-ОЗ,</w:t>
        </w:r>
      </w:hyperlink>
      <w:r w:rsidRPr="00FF5220">
        <w:rPr>
          <w:rFonts w:ascii="Times New Roman" w:hAnsi="Times New Roman" w:cs="Times New Roman"/>
          <w:sz w:val="24"/>
          <w:szCs w:val="24"/>
        </w:rPr>
        <w:t> Постановление администрации Новосибирской области от </w:t>
      </w:r>
      <w:hyperlink r:id="rId9" w:anchor="037592229146677836" w:tgtFrame="_blank" w:history="1">
        <w:r w:rsidRPr="00FF5220">
          <w:rPr>
            <w:rStyle w:val="a4"/>
            <w:rFonts w:ascii="Times New Roman" w:hAnsi="Times New Roman" w:cs="Times New Roman"/>
            <w:color w:val="auto"/>
            <w:sz w:val="24"/>
            <w:szCs w:val="24"/>
          </w:rPr>
          <w:t>18.05.2006 №38-па;</w:t>
        </w:r>
      </w:hyperlink>
    </w:p>
    <w:p w:rsidR="00FF5220" w:rsidRPr="00FF5220" w:rsidRDefault="00FF5220" w:rsidP="00FF5220">
      <w:pPr>
        <w:numPr>
          <w:ilvl w:val="0"/>
          <w:numId w:val="3"/>
        </w:numPr>
        <w:spacing w:before="100" w:beforeAutospacing="1" w:after="75" w:line="240" w:lineRule="auto"/>
        <w:ind w:left="0" w:firstLine="567"/>
        <w:jc w:val="both"/>
        <w:rPr>
          <w:rFonts w:ascii="Times New Roman" w:hAnsi="Times New Roman" w:cs="Times New Roman"/>
          <w:sz w:val="24"/>
          <w:szCs w:val="24"/>
        </w:rPr>
      </w:pPr>
      <w:r w:rsidRPr="00FF5220">
        <w:rPr>
          <w:rFonts w:ascii="Times New Roman" w:hAnsi="Times New Roman" w:cs="Times New Roman"/>
          <w:sz w:val="24"/>
          <w:szCs w:val="24"/>
        </w:rPr>
        <w:lastRenderedPageBreak/>
        <w:t>Ростов-на-Дону — Областной закон от </w:t>
      </w:r>
      <w:hyperlink r:id="rId10" w:anchor="0899711386702974" w:tgtFrame="_blank" w:history="1">
        <w:r w:rsidRPr="00FF5220">
          <w:rPr>
            <w:rStyle w:val="a4"/>
            <w:rFonts w:ascii="Times New Roman" w:hAnsi="Times New Roman" w:cs="Times New Roman"/>
            <w:color w:val="auto"/>
            <w:sz w:val="24"/>
            <w:szCs w:val="24"/>
          </w:rPr>
          <w:t>22.06.2012 № 882-ЗС,</w:t>
        </w:r>
      </w:hyperlink>
      <w:r w:rsidRPr="00FF5220">
        <w:rPr>
          <w:rFonts w:ascii="Times New Roman" w:hAnsi="Times New Roman" w:cs="Times New Roman"/>
          <w:sz w:val="24"/>
          <w:szCs w:val="24"/>
        </w:rPr>
        <w:t> Областной закон от </w:t>
      </w:r>
      <w:hyperlink r:id="rId11" w:anchor="039700095060151375" w:tgtFrame="_blank" w:history="1">
        <w:r w:rsidRPr="00FF5220">
          <w:rPr>
            <w:rStyle w:val="a4"/>
            <w:rFonts w:ascii="Times New Roman" w:hAnsi="Times New Roman" w:cs="Times New Roman"/>
            <w:color w:val="auto"/>
            <w:sz w:val="24"/>
            <w:szCs w:val="24"/>
          </w:rPr>
          <w:t>22.10.2004 № 165-ЗС.</w:t>
        </w:r>
      </w:hyperlink>
    </w:p>
    <w:p w:rsidR="00FF5220" w:rsidRDefault="00FF5220" w:rsidP="00FF5220">
      <w:pPr>
        <w:pStyle w:val="a3"/>
        <w:spacing w:before="0" w:beforeAutospacing="0" w:after="183" w:afterAutospacing="0"/>
        <w:ind w:firstLine="567"/>
        <w:jc w:val="both"/>
        <w:rPr>
          <w:lang w:val="en-US"/>
        </w:rPr>
      </w:pPr>
    </w:p>
    <w:p w:rsidR="00FF5220" w:rsidRPr="00FF5220" w:rsidRDefault="00FF5220" w:rsidP="00FF5220">
      <w:pPr>
        <w:pStyle w:val="a3"/>
        <w:spacing w:before="0" w:beforeAutospacing="0" w:after="183" w:afterAutospacing="0"/>
        <w:ind w:firstLine="567"/>
        <w:jc w:val="both"/>
      </w:pPr>
      <w:r w:rsidRPr="00FF5220">
        <w:t>Размеры и целевое назначение устанавливаемых сумм зависят от демографии региона, его нужд и финансовых возможностей в текущем году.</w:t>
      </w:r>
    </w:p>
    <w:p w:rsidR="00FF5220" w:rsidRDefault="00FF5220" w:rsidP="00FF5220">
      <w:pPr>
        <w:pStyle w:val="2"/>
        <w:spacing w:before="215" w:after="107"/>
        <w:ind w:firstLine="567"/>
        <w:jc w:val="both"/>
        <w:rPr>
          <w:rFonts w:ascii="Times New Roman" w:hAnsi="Times New Roman" w:cs="Times New Roman"/>
          <w:b w:val="0"/>
          <w:bCs w:val="0"/>
          <w:color w:val="auto"/>
          <w:sz w:val="24"/>
          <w:szCs w:val="24"/>
          <w:lang w:val="en-US"/>
        </w:rPr>
      </w:pPr>
    </w:p>
    <w:p w:rsidR="00FF5220" w:rsidRPr="00FF5220" w:rsidRDefault="00FF5220" w:rsidP="00FF5220">
      <w:pPr>
        <w:pStyle w:val="2"/>
        <w:spacing w:before="215" w:after="107"/>
        <w:ind w:firstLine="567"/>
        <w:jc w:val="both"/>
        <w:rPr>
          <w:rFonts w:ascii="Times New Roman" w:hAnsi="Times New Roman" w:cs="Times New Roman"/>
          <w:bCs w:val="0"/>
          <w:color w:val="auto"/>
          <w:sz w:val="24"/>
          <w:szCs w:val="24"/>
        </w:rPr>
      </w:pPr>
      <w:r w:rsidRPr="00FF5220">
        <w:rPr>
          <w:rFonts w:ascii="Times New Roman" w:hAnsi="Times New Roman" w:cs="Times New Roman"/>
          <w:bCs w:val="0"/>
          <w:color w:val="auto"/>
          <w:sz w:val="24"/>
          <w:szCs w:val="24"/>
        </w:rPr>
        <w:t>Размеры и порядок выдачи регионального пособия</w:t>
      </w:r>
    </w:p>
    <w:p w:rsidR="00FF5220" w:rsidRPr="00FF5220" w:rsidRDefault="00FF5220" w:rsidP="00FF5220">
      <w:pPr>
        <w:pStyle w:val="a3"/>
        <w:spacing w:before="0" w:beforeAutospacing="0" w:after="183" w:afterAutospacing="0"/>
        <w:ind w:firstLine="567"/>
        <w:jc w:val="both"/>
      </w:pPr>
      <w:r w:rsidRPr="00FF5220">
        <w:t>Величину и порядок начислений областной финансовой поддержки необходимо уточнять по месту подачи документов на его получение. Для работающих россиян все суммы выплачиваются через бухгалтерию предприятия-работодателя.</w:t>
      </w:r>
    </w:p>
    <w:p w:rsidR="00FF5220" w:rsidRPr="00FF5220" w:rsidRDefault="00FF5220" w:rsidP="00FF5220">
      <w:pPr>
        <w:ind w:firstLine="567"/>
        <w:jc w:val="both"/>
        <w:rPr>
          <w:rFonts w:ascii="Times New Roman" w:hAnsi="Times New Roman" w:cs="Times New Roman"/>
          <w:sz w:val="24"/>
          <w:szCs w:val="24"/>
        </w:rPr>
      </w:pPr>
      <w:r w:rsidRPr="00FF5220">
        <w:rPr>
          <w:rFonts w:ascii="Times New Roman" w:hAnsi="Times New Roman" w:cs="Times New Roman"/>
          <w:sz w:val="24"/>
          <w:szCs w:val="24"/>
        </w:rPr>
        <w:t>Если мать новорожденного ребенка не работает, то пособие по месту своего трудоустройства может получить его отец.</w:t>
      </w:r>
    </w:p>
    <w:p w:rsidR="00FF5220" w:rsidRPr="00FF5220" w:rsidRDefault="00FF5220" w:rsidP="00FF5220">
      <w:pPr>
        <w:pStyle w:val="a3"/>
        <w:spacing w:before="0" w:beforeAutospacing="0" w:after="183" w:afterAutospacing="0"/>
        <w:ind w:firstLine="567"/>
        <w:jc w:val="both"/>
      </w:pPr>
      <w:proofErr w:type="gramStart"/>
      <w:r w:rsidRPr="00FF5220">
        <w:t>Неработающим</w:t>
      </w:r>
      <w:proofErr w:type="gramEnd"/>
      <w:r w:rsidRPr="00FF5220">
        <w:t xml:space="preserve"> необходимо обратиться в территориальное отделение органов соцзащиты населения. В некоторых регионах оформление возможно через сеть многофункциональных государственных центров работы с документами (МФЦ).</w:t>
      </w:r>
    </w:p>
    <w:p w:rsidR="00FF5220" w:rsidRDefault="00FF5220" w:rsidP="00FF5220">
      <w:pPr>
        <w:pStyle w:val="2"/>
        <w:spacing w:before="215" w:after="107"/>
        <w:ind w:firstLine="567"/>
        <w:jc w:val="both"/>
        <w:rPr>
          <w:rFonts w:ascii="Times New Roman" w:hAnsi="Times New Roman" w:cs="Times New Roman"/>
          <w:b w:val="0"/>
          <w:bCs w:val="0"/>
          <w:color w:val="auto"/>
          <w:sz w:val="24"/>
          <w:szCs w:val="24"/>
          <w:lang w:val="en-US"/>
        </w:rPr>
      </w:pPr>
    </w:p>
    <w:p w:rsidR="00FF5220" w:rsidRPr="00FF5220" w:rsidRDefault="00FF5220" w:rsidP="00FF5220">
      <w:pPr>
        <w:pStyle w:val="2"/>
        <w:spacing w:before="215" w:after="107"/>
        <w:ind w:firstLine="567"/>
        <w:jc w:val="both"/>
        <w:rPr>
          <w:rFonts w:ascii="Times New Roman" w:hAnsi="Times New Roman" w:cs="Times New Roman"/>
          <w:bCs w:val="0"/>
          <w:color w:val="auto"/>
          <w:sz w:val="24"/>
          <w:szCs w:val="24"/>
        </w:rPr>
      </w:pPr>
      <w:r w:rsidRPr="00FF5220">
        <w:rPr>
          <w:rFonts w:ascii="Times New Roman" w:hAnsi="Times New Roman" w:cs="Times New Roman"/>
          <w:bCs w:val="0"/>
          <w:color w:val="auto"/>
          <w:sz w:val="24"/>
          <w:szCs w:val="24"/>
        </w:rPr>
        <w:t>Как правильно оформить</w:t>
      </w:r>
    </w:p>
    <w:p w:rsidR="00FF5220" w:rsidRPr="00FF5220" w:rsidRDefault="00FF5220" w:rsidP="00FF5220">
      <w:pPr>
        <w:pStyle w:val="a3"/>
        <w:spacing w:before="0" w:beforeAutospacing="0" w:after="183" w:afterAutospacing="0"/>
        <w:ind w:firstLine="567"/>
        <w:jc w:val="both"/>
      </w:pPr>
      <w:r w:rsidRPr="00FF5220">
        <w:t>Существует принятая форма заявления на установку финансовой поддержки в области. К нему необходимо приложить документы (оригиналы и копии).</w:t>
      </w:r>
    </w:p>
    <w:p w:rsidR="00FF5220" w:rsidRDefault="00FF5220" w:rsidP="00FF5220">
      <w:pPr>
        <w:pStyle w:val="3"/>
        <w:spacing w:before="215" w:after="107"/>
        <w:ind w:firstLine="567"/>
        <w:jc w:val="both"/>
        <w:rPr>
          <w:rFonts w:ascii="Times New Roman" w:hAnsi="Times New Roman" w:cs="Times New Roman"/>
          <w:b w:val="0"/>
          <w:bCs w:val="0"/>
          <w:color w:val="auto"/>
          <w:sz w:val="24"/>
          <w:szCs w:val="24"/>
          <w:lang w:val="en-US"/>
        </w:rPr>
      </w:pPr>
    </w:p>
    <w:p w:rsidR="00FF5220" w:rsidRPr="00FF5220" w:rsidRDefault="00FF5220" w:rsidP="00FF5220">
      <w:pPr>
        <w:pStyle w:val="3"/>
        <w:spacing w:before="215" w:after="107"/>
        <w:ind w:firstLine="567"/>
        <w:jc w:val="both"/>
        <w:rPr>
          <w:rFonts w:ascii="Times New Roman" w:hAnsi="Times New Roman" w:cs="Times New Roman"/>
          <w:bCs w:val="0"/>
          <w:color w:val="auto"/>
          <w:sz w:val="24"/>
          <w:szCs w:val="24"/>
        </w:rPr>
      </w:pPr>
      <w:r w:rsidRPr="00FF5220">
        <w:rPr>
          <w:rFonts w:ascii="Times New Roman" w:hAnsi="Times New Roman" w:cs="Times New Roman"/>
          <w:bCs w:val="0"/>
          <w:color w:val="auto"/>
          <w:sz w:val="24"/>
          <w:szCs w:val="24"/>
        </w:rPr>
        <w:t>Необходимые документы</w:t>
      </w:r>
    </w:p>
    <w:p w:rsidR="00FF5220" w:rsidRPr="00FF5220" w:rsidRDefault="00FF5220" w:rsidP="00FF5220">
      <w:pPr>
        <w:ind w:firstLine="567"/>
        <w:jc w:val="both"/>
        <w:rPr>
          <w:rFonts w:ascii="Times New Roman" w:hAnsi="Times New Roman" w:cs="Times New Roman"/>
          <w:sz w:val="24"/>
          <w:szCs w:val="24"/>
        </w:rPr>
      </w:pPr>
      <w:r w:rsidRPr="00FF5220">
        <w:rPr>
          <w:rFonts w:ascii="Times New Roman" w:hAnsi="Times New Roman" w:cs="Times New Roman"/>
          <w:sz w:val="24"/>
          <w:szCs w:val="24"/>
        </w:rPr>
        <w:t>В «стандартный» пакет бумаг для оформления привилегии обычно включены:</w:t>
      </w:r>
    </w:p>
    <w:p w:rsidR="00FF5220" w:rsidRPr="00FF5220" w:rsidRDefault="00FF5220" w:rsidP="00FF5220">
      <w:pPr>
        <w:numPr>
          <w:ilvl w:val="0"/>
          <w:numId w:val="4"/>
        </w:numPr>
        <w:spacing w:before="100" w:beforeAutospacing="1" w:after="75" w:line="240" w:lineRule="auto"/>
        <w:ind w:left="0" w:firstLine="567"/>
        <w:jc w:val="both"/>
        <w:rPr>
          <w:rFonts w:ascii="Times New Roman" w:hAnsi="Times New Roman" w:cs="Times New Roman"/>
          <w:sz w:val="24"/>
          <w:szCs w:val="24"/>
        </w:rPr>
      </w:pPr>
      <w:r w:rsidRPr="00FF5220">
        <w:rPr>
          <w:rFonts w:ascii="Times New Roman" w:hAnsi="Times New Roman" w:cs="Times New Roman"/>
          <w:sz w:val="24"/>
          <w:szCs w:val="24"/>
        </w:rPr>
        <w:t>паспорта родителей (или родителя);</w:t>
      </w:r>
    </w:p>
    <w:p w:rsidR="00FF5220" w:rsidRPr="00FF5220" w:rsidRDefault="00FF5220" w:rsidP="00FF5220">
      <w:pPr>
        <w:numPr>
          <w:ilvl w:val="0"/>
          <w:numId w:val="4"/>
        </w:numPr>
        <w:spacing w:before="100" w:beforeAutospacing="1" w:after="75" w:line="240" w:lineRule="auto"/>
        <w:ind w:left="0" w:firstLine="567"/>
        <w:jc w:val="both"/>
        <w:rPr>
          <w:rFonts w:ascii="Times New Roman" w:hAnsi="Times New Roman" w:cs="Times New Roman"/>
          <w:sz w:val="24"/>
          <w:szCs w:val="24"/>
        </w:rPr>
      </w:pPr>
      <w:r w:rsidRPr="00FF5220">
        <w:rPr>
          <w:rFonts w:ascii="Times New Roman" w:hAnsi="Times New Roman" w:cs="Times New Roman"/>
          <w:sz w:val="24"/>
          <w:szCs w:val="24"/>
        </w:rPr>
        <w:t>свидетельство о браке (разводе);</w:t>
      </w:r>
    </w:p>
    <w:p w:rsidR="00FF5220" w:rsidRPr="00FF5220" w:rsidRDefault="00FF5220" w:rsidP="00FF5220">
      <w:pPr>
        <w:numPr>
          <w:ilvl w:val="0"/>
          <w:numId w:val="4"/>
        </w:numPr>
        <w:spacing w:before="100" w:beforeAutospacing="1" w:after="75" w:line="240" w:lineRule="auto"/>
        <w:ind w:left="0" w:firstLine="567"/>
        <w:jc w:val="both"/>
        <w:rPr>
          <w:rFonts w:ascii="Times New Roman" w:hAnsi="Times New Roman" w:cs="Times New Roman"/>
          <w:sz w:val="24"/>
          <w:szCs w:val="24"/>
        </w:rPr>
      </w:pPr>
      <w:r w:rsidRPr="00FF5220">
        <w:rPr>
          <w:rFonts w:ascii="Times New Roman" w:hAnsi="Times New Roman" w:cs="Times New Roman"/>
          <w:sz w:val="24"/>
          <w:szCs w:val="24"/>
        </w:rPr>
        <w:t>справка о рождении из роддома, о регистрации новорожденного в ЗАГС, свидетельство о рождении;</w:t>
      </w:r>
    </w:p>
    <w:p w:rsidR="00FF5220" w:rsidRPr="00FF5220" w:rsidRDefault="00FF5220" w:rsidP="00FF5220">
      <w:pPr>
        <w:numPr>
          <w:ilvl w:val="0"/>
          <w:numId w:val="4"/>
        </w:numPr>
        <w:spacing w:before="100" w:beforeAutospacing="1" w:after="75" w:line="240" w:lineRule="auto"/>
        <w:ind w:left="0" w:firstLine="567"/>
        <w:jc w:val="both"/>
        <w:rPr>
          <w:rFonts w:ascii="Times New Roman" w:hAnsi="Times New Roman" w:cs="Times New Roman"/>
          <w:sz w:val="24"/>
          <w:szCs w:val="24"/>
        </w:rPr>
      </w:pPr>
      <w:r w:rsidRPr="00FF5220">
        <w:rPr>
          <w:rFonts w:ascii="Times New Roman" w:hAnsi="Times New Roman" w:cs="Times New Roman"/>
          <w:sz w:val="24"/>
          <w:szCs w:val="24"/>
        </w:rPr>
        <w:t>документы, подтверждающие, что второй супруг уже не получил подобное пособие по месту работы.</w:t>
      </w:r>
    </w:p>
    <w:p w:rsidR="00FF5220" w:rsidRDefault="00FF5220" w:rsidP="00FF5220">
      <w:pPr>
        <w:pStyle w:val="a3"/>
        <w:spacing w:before="0" w:beforeAutospacing="0" w:after="183" w:afterAutospacing="0"/>
        <w:ind w:firstLine="567"/>
        <w:jc w:val="both"/>
        <w:rPr>
          <w:lang w:val="en-US"/>
        </w:rPr>
      </w:pPr>
    </w:p>
    <w:p w:rsidR="00FF5220" w:rsidRPr="00FF5220" w:rsidRDefault="00FF5220" w:rsidP="00FF5220">
      <w:pPr>
        <w:pStyle w:val="a3"/>
        <w:spacing w:before="0" w:beforeAutospacing="0" w:after="183" w:afterAutospacing="0"/>
        <w:ind w:firstLine="567"/>
        <w:jc w:val="both"/>
      </w:pPr>
      <w:r w:rsidRPr="00FF5220">
        <w:t>При подаче документации в управление соцзащиты, также понадобятся СНИЛС, выписка из трудовой книжки о последнем месте работы.</w:t>
      </w:r>
    </w:p>
    <w:p w:rsidR="00FF5220" w:rsidRPr="00FF5220" w:rsidRDefault="00FF5220" w:rsidP="00FF5220">
      <w:pPr>
        <w:pStyle w:val="a3"/>
        <w:spacing w:before="0" w:beforeAutospacing="0" w:after="183" w:afterAutospacing="0"/>
        <w:ind w:firstLine="567"/>
        <w:jc w:val="both"/>
      </w:pPr>
      <w:r w:rsidRPr="00FF5220">
        <w:t>В зависимости от вида преференции, могут запросить и другие виды документов (например, справку о составе семьи, данные о совокупном семейном доходе).</w:t>
      </w:r>
    </w:p>
    <w:p w:rsidR="00FF5220" w:rsidRDefault="00FF5220" w:rsidP="00FF5220">
      <w:pPr>
        <w:pStyle w:val="3"/>
        <w:spacing w:before="215" w:after="107"/>
        <w:ind w:firstLine="567"/>
        <w:jc w:val="both"/>
        <w:rPr>
          <w:rFonts w:ascii="Times New Roman" w:hAnsi="Times New Roman" w:cs="Times New Roman"/>
          <w:b w:val="0"/>
          <w:bCs w:val="0"/>
          <w:color w:val="auto"/>
          <w:sz w:val="24"/>
          <w:szCs w:val="24"/>
          <w:lang w:val="en-US"/>
        </w:rPr>
      </w:pPr>
    </w:p>
    <w:p w:rsidR="00FF5220" w:rsidRPr="00FF5220" w:rsidRDefault="00FF5220" w:rsidP="00FF5220">
      <w:pPr>
        <w:rPr>
          <w:lang w:val="en-US"/>
        </w:rPr>
      </w:pPr>
    </w:p>
    <w:p w:rsidR="00FF5220" w:rsidRPr="00FF5220" w:rsidRDefault="00FF5220" w:rsidP="00FF5220">
      <w:pPr>
        <w:pStyle w:val="3"/>
        <w:spacing w:before="215" w:after="107"/>
        <w:ind w:firstLine="567"/>
        <w:jc w:val="both"/>
        <w:rPr>
          <w:rFonts w:ascii="Times New Roman" w:hAnsi="Times New Roman" w:cs="Times New Roman"/>
          <w:bCs w:val="0"/>
          <w:color w:val="auto"/>
          <w:sz w:val="24"/>
          <w:szCs w:val="24"/>
        </w:rPr>
      </w:pPr>
      <w:r w:rsidRPr="00FF5220">
        <w:rPr>
          <w:rFonts w:ascii="Times New Roman" w:hAnsi="Times New Roman" w:cs="Times New Roman"/>
          <w:bCs w:val="0"/>
          <w:color w:val="auto"/>
          <w:sz w:val="24"/>
          <w:szCs w:val="24"/>
        </w:rPr>
        <w:lastRenderedPageBreak/>
        <w:t>Порядок оформления</w:t>
      </w:r>
    </w:p>
    <w:p w:rsidR="00FF5220" w:rsidRPr="00FF5220" w:rsidRDefault="00FF5220" w:rsidP="00FF5220">
      <w:pPr>
        <w:pStyle w:val="a3"/>
        <w:spacing w:before="0" w:beforeAutospacing="0" w:after="183" w:afterAutospacing="0"/>
        <w:ind w:firstLine="567"/>
        <w:jc w:val="both"/>
      </w:pPr>
      <w:r w:rsidRPr="00FF5220">
        <w:t xml:space="preserve">Если все подтверждающие бумаги предоставлены правильно и в должном виде, необходимо дождаться вердикта о назначении пособия. Обычно срок рассмотрения заявки и решение по назначению </w:t>
      </w:r>
      <w:proofErr w:type="spellStart"/>
      <w:r w:rsidRPr="00FF5220">
        <w:t>субсидийных</w:t>
      </w:r>
      <w:proofErr w:type="spellEnd"/>
      <w:r w:rsidRPr="00FF5220">
        <w:t xml:space="preserve"> средств определяется на протяжении 5-10 рабочих дней (не более двух календарных недель).</w:t>
      </w:r>
    </w:p>
    <w:p w:rsidR="00FF5220" w:rsidRPr="00FF5220" w:rsidRDefault="00FF5220" w:rsidP="00FF5220">
      <w:pPr>
        <w:ind w:firstLine="567"/>
        <w:jc w:val="both"/>
        <w:rPr>
          <w:rFonts w:ascii="Times New Roman" w:hAnsi="Times New Roman" w:cs="Times New Roman"/>
          <w:sz w:val="24"/>
          <w:szCs w:val="24"/>
        </w:rPr>
      </w:pPr>
      <w:r w:rsidRPr="00FF5220">
        <w:rPr>
          <w:rFonts w:ascii="Times New Roman" w:hAnsi="Times New Roman" w:cs="Times New Roman"/>
          <w:sz w:val="24"/>
          <w:szCs w:val="24"/>
        </w:rPr>
        <w:t>При положительном решении субсидия выплачивается:</w:t>
      </w:r>
    </w:p>
    <w:p w:rsidR="00FF5220" w:rsidRPr="00FF5220" w:rsidRDefault="00FF5220" w:rsidP="00FF5220">
      <w:pPr>
        <w:numPr>
          <w:ilvl w:val="0"/>
          <w:numId w:val="5"/>
        </w:numPr>
        <w:spacing w:before="100" w:beforeAutospacing="1" w:after="75" w:line="240" w:lineRule="auto"/>
        <w:ind w:left="0" w:firstLine="567"/>
        <w:jc w:val="both"/>
        <w:rPr>
          <w:rFonts w:ascii="Times New Roman" w:hAnsi="Times New Roman" w:cs="Times New Roman"/>
          <w:sz w:val="24"/>
          <w:szCs w:val="24"/>
        </w:rPr>
      </w:pPr>
      <w:r w:rsidRPr="00FF5220">
        <w:rPr>
          <w:rFonts w:ascii="Times New Roman" w:hAnsi="Times New Roman" w:cs="Times New Roman"/>
          <w:sz w:val="24"/>
          <w:szCs w:val="24"/>
        </w:rPr>
        <w:t>на предприятии в стандартные сроки отчисления денег сотрудникам;</w:t>
      </w:r>
    </w:p>
    <w:p w:rsidR="00FF5220" w:rsidRPr="00FF5220" w:rsidRDefault="00FF5220" w:rsidP="00FF5220">
      <w:pPr>
        <w:numPr>
          <w:ilvl w:val="0"/>
          <w:numId w:val="5"/>
        </w:numPr>
        <w:spacing w:before="100" w:beforeAutospacing="1" w:after="75" w:line="240" w:lineRule="auto"/>
        <w:ind w:left="0" w:firstLine="567"/>
        <w:jc w:val="both"/>
        <w:rPr>
          <w:rFonts w:ascii="Times New Roman" w:hAnsi="Times New Roman" w:cs="Times New Roman"/>
          <w:sz w:val="24"/>
          <w:szCs w:val="24"/>
        </w:rPr>
      </w:pPr>
      <w:r w:rsidRPr="00FF5220">
        <w:rPr>
          <w:rFonts w:ascii="Times New Roman" w:hAnsi="Times New Roman" w:cs="Times New Roman"/>
          <w:sz w:val="24"/>
          <w:szCs w:val="24"/>
        </w:rPr>
        <w:t>через органы соцзащиты – в сроки, установленные региональными законодательными актами.</w:t>
      </w:r>
    </w:p>
    <w:p w:rsidR="00FF5220" w:rsidRPr="00FF5220" w:rsidRDefault="00FF5220" w:rsidP="00FF5220">
      <w:pPr>
        <w:pStyle w:val="a3"/>
        <w:spacing w:before="0" w:beforeAutospacing="0" w:after="183" w:afterAutospacing="0"/>
        <w:ind w:firstLine="567"/>
        <w:jc w:val="both"/>
      </w:pPr>
      <w:r w:rsidRPr="00FF5220">
        <w:t xml:space="preserve">Областное правительство вправе ограничивать сроки обращения за начислением по времени. Например, если законодательно оговорено, что заявку необходимо подать в срок не более 6 месяцев </w:t>
      </w:r>
      <w:proofErr w:type="gramStart"/>
      <w:r w:rsidRPr="00FF5220">
        <w:t>с даты рождения</w:t>
      </w:r>
      <w:proofErr w:type="gramEnd"/>
      <w:r w:rsidRPr="00FF5220">
        <w:t xml:space="preserve"> малыша, то при опоздании в выдаче денег откажут.</w:t>
      </w:r>
    </w:p>
    <w:p w:rsidR="00FF5220" w:rsidRPr="00FF5220" w:rsidRDefault="00FF5220" w:rsidP="00FF5220">
      <w:pPr>
        <w:pStyle w:val="a3"/>
        <w:spacing w:before="0" w:beforeAutospacing="0" w:after="183" w:afterAutospacing="0"/>
        <w:ind w:firstLine="567"/>
        <w:jc w:val="both"/>
      </w:pPr>
      <w:r w:rsidRPr="00FF5220">
        <w:t>Информация о положенных льготах и денежной помощи от государства, связанных с деторождением, публикуется на сайтах местных органов власти, ЦСЗН. Ежегодно суммы выплат индексируются, а также появляются новые способы государственной поддержки и помощи родителям.</w:t>
      </w:r>
    </w:p>
    <w:p w:rsidR="00714004" w:rsidRPr="00FF5220" w:rsidRDefault="00714004" w:rsidP="00FF5220">
      <w:pPr>
        <w:ind w:firstLine="567"/>
        <w:jc w:val="both"/>
        <w:rPr>
          <w:rFonts w:ascii="Times New Roman" w:hAnsi="Times New Roman" w:cs="Times New Roman"/>
          <w:sz w:val="24"/>
          <w:szCs w:val="24"/>
        </w:rPr>
      </w:pPr>
    </w:p>
    <w:sectPr w:rsidR="00714004" w:rsidRPr="00FF5220" w:rsidSect="007140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7A5D"/>
    <w:multiLevelType w:val="multilevel"/>
    <w:tmpl w:val="3C7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FF0CA5"/>
    <w:multiLevelType w:val="multilevel"/>
    <w:tmpl w:val="7D0EF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000C68"/>
    <w:multiLevelType w:val="multilevel"/>
    <w:tmpl w:val="6BB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B55027"/>
    <w:multiLevelType w:val="multilevel"/>
    <w:tmpl w:val="6280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B71FFF"/>
    <w:multiLevelType w:val="multilevel"/>
    <w:tmpl w:val="6290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FF5220"/>
    <w:rsid w:val="00714004"/>
    <w:rsid w:val="00FF5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004"/>
  </w:style>
  <w:style w:type="paragraph" w:styleId="1">
    <w:name w:val="heading 1"/>
    <w:basedOn w:val="a"/>
    <w:link w:val="10"/>
    <w:uiPriority w:val="9"/>
    <w:qFormat/>
    <w:rsid w:val="00FF52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F52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F52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5220"/>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FF5220"/>
  </w:style>
  <w:style w:type="character" w:customStyle="1" w:styleId="20">
    <w:name w:val="Заголовок 2 Знак"/>
    <w:basedOn w:val="a0"/>
    <w:link w:val="2"/>
    <w:uiPriority w:val="9"/>
    <w:semiHidden/>
    <w:rsid w:val="00FF522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F5220"/>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FF52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FF5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5220"/>
    <w:rPr>
      <w:color w:val="0000FF"/>
      <w:u w:val="single"/>
    </w:rPr>
  </w:style>
  <w:style w:type="character" w:customStyle="1" w:styleId="tocnumber">
    <w:name w:val="toc_number"/>
    <w:basedOn w:val="a0"/>
    <w:rsid w:val="00FF5220"/>
  </w:style>
  <w:style w:type="character" w:customStyle="1" w:styleId="h-text">
    <w:name w:val="h-text"/>
    <w:basedOn w:val="a0"/>
    <w:rsid w:val="00FF5220"/>
  </w:style>
  <w:style w:type="paragraph" w:customStyle="1" w:styleId="title">
    <w:name w:val="title"/>
    <w:basedOn w:val="a"/>
    <w:rsid w:val="00FF5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FF5220"/>
  </w:style>
</w:styles>
</file>

<file path=word/webSettings.xml><?xml version="1.0" encoding="utf-8"?>
<w:webSettings xmlns:r="http://schemas.openxmlformats.org/officeDocument/2006/relationships" xmlns:w="http://schemas.openxmlformats.org/wordprocessingml/2006/main">
  <w:divs>
    <w:div w:id="420107579">
      <w:bodyDiv w:val="1"/>
      <w:marLeft w:val="0"/>
      <w:marRight w:val="0"/>
      <w:marTop w:val="0"/>
      <w:marBottom w:val="0"/>
      <w:divBdr>
        <w:top w:val="none" w:sz="0" w:space="0" w:color="auto"/>
        <w:left w:val="none" w:sz="0" w:space="0" w:color="auto"/>
        <w:bottom w:val="none" w:sz="0" w:space="0" w:color="auto"/>
        <w:right w:val="none" w:sz="0" w:space="0" w:color="auto"/>
      </w:divBdr>
    </w:div>
    <w:div w:id="1535655511">
      <w:bodyDiv w:val="1"/>
      <w:marLeft w:val="0"/>
      <w:marRight w:val="0"/>
      <w:marTop w:val="0"/>
      <w:marBottom w:val="0"/>
      <w:divBdr>
        <w:top w:val="none" w:sz="0" w:space="0" w:color="auto"/>
        <w:left w:val="none" w:sz="0" w:space="0" w:color="auto"/>
        <w:bottom w:val="none" w:sz="0" w:space="0" w:color="auto"/>
        <w:right w:val="none" w:sz="0" w:space="0" w:color="auto"/>
      </w:divBdr>
      <w:divsChild>
        <w:div w:id="826747002">
          <w:marLeft w:val="0"/>
          <w:marRight w:val="0"/>
          <w:marTop w:val="0"/>
          <w:marBottom w:val="240"/>
          <w:divBdr>
            <w:top w:val="single" w:sz="4" w:space="5" w:color="AAAAAA"/>
            <w:left w:val="single" w:sz="4" w:space="5" w:color="AAAAAA"/>
            <w:bottom w:val="single" w:sz="4" w:space="5" w:color="AAAAAA"/>
            <w:right w:val="single" w:sz="4" w:space="5" w:color="AAAAAA"/>
          </w:divBdr>
        </w:div>
        <w:div w:id="1593005701">
          <w:marLeft w:val="0"/>
          <w:marRight w:val="0"/>
          <w:marTop w:val="0"/>
          <w:marBottom w:val="215"/>
          <w:divBdr>
            <w:top w:val="single" w:sz="4" w:space="8" w:color="D6E9C6"/>
            <w:left w:val="single" w:sz="4" w:space="8" w:color="D6E9C6"/>
            <w:bottom w:val="single" w:sz="4" w:space="8" w:color="D6E9C6"/>
            <w:right w:val="single" w:sz="4" w:space="8" w:color="D6E9C6"/>
          </w:divBdr>
        </w:div>
        <w:div w:id="1412242340">
          <w:marLeft w:val="0"/>
          <w:marRight w:val="0"/>
          <w:marTop w:val="0"/>
          <w:marBottom w:val="215"/>
          <w:divBdr>
            <w:top w:val="single" w:sz="4" w:space="8" w:color="D6E9C6"/>
            <w:left w:val="single" w:sz="4" w:space="8" w:color="D6E9C6"/>
            <w:bottom w:val="single" w:sz="4" w:space="8" w:color="D6E9C6"/>
            <w:right w:val="single" w:sz="4" w:space="8" w:color="D6E9C6"/>
          </w:divBdr>
        </w:div>
        <w:div w:id="843514625">
          <w:marLeft w:val="0"/>
          <w:marRight w:val="0"/>
          <w:marTop w:val="0"/>
          <w:marBottom w:val="215"/>
          <w:divBdr>
            <w:top w:val="single" w:sz="4" w:space="8" w:color="FAEBCC"/>
            <w:left w:val="single" w:sz="4" w:space="8" w:color="FAEBCC"/>
            <w:bottom w:val="single" w:sz="4" w:space="8" w:color="FAEBCC"/>
            <w:right w:val="single" w:sz="4" w:space="8" w:color="FAEBCC"/>
          </w:divBdr>
        </w:div>
        <w:div w:id="967321720">
          <w:marLeft w:val="0"/>
          <w:marRight w:val="0"/>
          <w:marTop w:val="0"/>
          <w:marBottom w:val="215"/>
          <w:divBdr>
            <w:top w:val="single" w:sz="4" w:space="8" w:color="D6E9C6"/>
            <w:left w:val="single" w:sz="4" w:space="8" w:color="D6E9C6"/>
            <w:bottom w:val="single" w:sz="4" w:space="8" w:color="D6E9C6"/>
            <w:right w:val="single" w:sz="4" w:space="8" w:color="D6E9C6"/>
          </w:divBdr>
        </w:div>
        <w:div w:id="50741003">
          <w:marLeft w:val="0"/>
          <w:marRight w:val="0"/>
          <w:marTop w:val="107"/>
          <w:marBottom w:val="161"/>
          <w:divBdr>
            <w:top w:val="single" w:sz="4" w:space="2" w:color="auto"/>
            <w:left w:val="single" w:sz="2" w:space="0" w:color="auto"/>
            <w:bottom w:val="single" w:sz="4" w:space="0" w:color="auto"/>
            <w:right w:val="single" w:sz="2" w:space="0" w:color="auto"/>
          </w:divBdr>
          <w:divsChild>
            <w:div w:id="126709023">
              <w:marLeft w:val="0"/>
              <w:marRight w:val="0"/>
              <w:marTop w:val="0"/>
              <w:marBottom w:val="172"/>
              <w:divBdr>
                <w:top w:val="none" w:sz="0" w:space="0" w:color="auto"/>
                <w:left w:val="none" w:sz="0" w:space="0" w:color="auto"/>
                <w:bottom w:val="none" w:sz="0" w:space="0" w:color="auto"/>
                <w:right w:val="none" w:sz="0" w:space="0" w:color="auto"/>
              </w:divBdr>
            </w:div>
            <w:div w:id="1534612671">
              <w:marLeft w:val="0"/>
              <w:marRight w:val="0"/>
              <w:marTop w:val="0"/>
              <w:marBottom w:val="0"/>
              <w:divBdr>
                <w:top w:val="none" w:sz="0" w:space="0" w:color="auto"/>
                <w:left w:val="none" w:sz="0" w:space="0" w:color="auto"/>
                <w:bottom w:val="none" w:sz="0" w:space="0" w:color="auto"/>
                <w:right w:val="none" w:sz="0" w:space="0" w:color="auto"/>
              </w:divBdr>
              <w:divsChild>
                <w:div w:id="844712397">
                  <w:marLeft w:val="0"/>
                  <w:marRight w:val="0"/>
                  <w:marTop w:val="0"/>
                  <w:marBottom w:val="0"/>
                  <w:divBdr>
                    <w:top w:val="none" w:sz="0" w:space="0" w:color="auto"/>
                    <w:left w:val="none" w:sz="0" w:space="0" w:color="auto"/>
                    <w:bottom w:val="none" w:sz="0" w:space="0" w:color="auto"/>
                    <w:right w:val="none" w:sz="0" w:space="0" w:color="auto"/>
                  </w:divBdr>
                  <w:divsChild>
                    <w:div w:id="1902279708">
                      <w:marLeft w:val="0"/>
                      <w:marRight w:val="0"/>
                      <w:marTop w:val="0"/>
                      <w:marBottom w:val="97"/>
                      <w:divBdr>
                        <w:top w:val="none" w:sz="0" w:space="0" w:color="auto"/>
                        <w:left w:val="none" w:sz="0" w:space="0" w:color="auto"/>
                        <w:bottom w:val="none" w:sz="0" w:space="0" w:color="auto"/>
                        <w:right w:val="none" w:sz="0" w:space="0" w:color="auto"/>
                      </w:divBdr>
                      <w:divsChild>
                        <w:div w:id="1896963942">
                          <w:marLeft w:val="0"/>
                          <w:marRight w:val="0"/>
                          <w:marTop w:val="0"/>
                          <w:marBottom w:val="0"/>
                          <w:divBdr>
                            <w:top w:val="none" w:sz="0" w:space="0" w:color="auto"/>
                            <w:left w:val="none" w:sz="0" w:space="0" w:color="auto"/>
                            <w:bottom w:val="none" w:sz="0" w:space="0" w:color="auto"/>
                            <w:right w:val="none" w:sz="0" w:space="0" w:color="auto"/>
                          </w:divBdr>
                        </w:div>
                      </w:divsChild>
                    </w:div>
                    <w:div w:id="1588882327">
                      <w:marLeft w:val="0"/>
                      <w:marRight w:val="0"/>
                      <w:marTop w:val="0"/>
                      <w:marBottom w:val="0"/>
                      <w:divBdr>
                        <w:top w:val="none" w:sz="0" w:space="0" w:color="auto"/>
                        <w:left w:val="none" w:sz="0" w:space="0" w:color="auto"/>
                        <w:bottom w:val="none" w:sz="0" w:space="0" w:color="auto"/>
                        <w:right w:val="none" w:sz="0" w:space="0" w:color="auto"/>
                      </w:divBdr>
                      <w:divsChild>
                        <w:div w:id="206250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828626">
              <w:marLeft w:val="0"/>
              <w:marRight w:val="0"/>
              <w:marTop w:val="0"/>
              <w:marBottom w:val="0"/>
              <w:divBdr>
                <w:top w:val="none" w:sz="0" w:space="0" w:color="auto"/>
                <w:left w:val="none" w:sz="0" w:space="0" w:color="auto"/>
                <w:bottom w:val="none" w:sz="0" w:space="0" w:color="auto"/>
                <w:right w:val="none" w:sz="0" w:space="0" w:color="auto"/>
              </w:divBdr>
            </w:div>
          </w:divsChild>
        </w:div>
        <w:div w:id="1048726536">
          <w:marLeft w:val="0"/>
          <w:marRight w:val="0"/>
          <w:marTop w:val="0"/>
          <w:marBottom w:val="215"/>
          <w:divBdr>
            <w:top w:val="single" w:sz="4" w:space="8" w:color="D6E9C6"/>
            <w:left w:val="single" w:sz="4" w:space="8" w:color="D6E9C6"/>
            <w:bottom w:val="single" w:sz="4" w:space="8" w:color="D6E9C6"/>
            <w:right w:val="single" w:sz="4" w:space="8" w:color="D6E9C6"/>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regbase/cgi/online.cgi?req=doc&amp;base=RLAW049&amp;n=154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cons/CGI/online.cgi?req=doc;base=SPB;n=1174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regbase/cgi/online.cgi?req=doc;base=RLAW044;n=88364" TargetMode="External"/><Relationship Id="rId11" Type="http://schemas.openxmlformats.org/officeDocument/2006/relationships/hyperlink" Target="http://www.consultant.ru/regbase/cgi/online.cgi?req=doc;base=RLAW186;n=12522" TargetMode="External"/><Relationship Id="rId5" Type="http://schemas.openxmlformats.org/officeDocument/2006/relationships/hyperlink" Target="http://www.consultant.ru/document/cons_doc_LAW_6659/" TargetMode="External"/><Relationship Id="rId10" Type="http://schemas.openxmlformats.org/officeDocument/2006/relationships/hyperlink" Target="http://www.consultant.ru/regbase/cgi/online.cgi?req=doc;base=RLAW186;n=40523" TargetMode="External"/><Relationship Id="rId4" Type="http://schemas.openxmlformats.org/officeDocument/2006/relationships/webSettings" Target="webSettings.xml"/><Relationship Id="rId9" Type="http://schemas.openxmlformats.org/officeDocument/2006/relationships/hyperlink" Target="http://www.consultant.ru/regbase/cgi/online.cgi?req=doc&amp;base=RLAW049&amp;n=20969&amp;dst=10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4932</Characters>
  <Application>Microsoft Office Word</Application>
  <DocSecurity>0</DocSecurity>
  <Lines>41</Lines>
  <Paragraphs>11</Paragraphs>
  <ScaleCrop>false</ScaleCrop>
  <Company>ООО "МОК-Центр"</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2020-08-27T11:46:00Z</dcterms:created>
  <dcterms:modified xsi:type="dcterms:W3CDTF">2020-08-27T11:48:00Z</dcterms:modified>
</cp:coreProperties>
</file>