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2" w:rsidRDefault="00BB0702" w:rsidP="00BB0702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B070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льготы бюджетникам</w:t>
      </w:r>
    </w:p>
    <w:p w:rsidR="00BB0702" w:rsidRPr="00BB0702" w:rsidRDefault="00BB0702" w:rsidP="00BB0702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Государство предоставляет различные льготы ветеранам ВОВ, пенсионерам, а также бюджетникам. Преференции начисляются и на расчет квартплаты. Эта программа улучшает материальное состояние и условия проживания людей.</w:t>
      </w:r>
    </w:p>
    <w:p w:rsid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B0702" w:rsidRP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B0702">
        <w:rPr>
          <w:rFonts w:ascii="Times New Roman" w:hAnsi="Times New Roman" w:cs="Times New Roman"/>
          <w:bCs w:val="0"/>
          <w:color w:val="auto"/>
          <w:sz w:val="24"/>
          <w:szCs w:val="24"/>
        </w:rPr>
        <w:t>Кто имеет право получить льготы на жилье</w:t>
      </w:r>
    </w:p>
    <w:p w:rsidR="00BB0702" w:rsidRPr="00BB0702" w:rsidRDefault="00BB0702" w:rsidP="00BB0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В 2010 году вступила в силу программа «Жилье». Суть – предоставление преференции на жилую недвижимость льготным категориям граждан, к которым относятся и некоторые бюджетники, а именно:</w:t>
      </w:r>
    </w:p>
    <w:p w:rsidR="00BB0702" w:rsidRPr="00BB0702" w:rsidRDefault="00BB0702" w:rsidP="00BB070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Педагоги. Условия получения преференции – возраст до 35 лет, педагогический стаж. Средства на содержание выделяются из федерального бюджета.</w:t>
      </w:r>
    </w:p>
    <w:p w:rsidR="00BB0702" w:rsidRPr="00BB0702" w:rsidRDefault="00BB0702" w:rsidP="00BB070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Сотрудники медицинской отрасли. Дотации выделяют врачам востребованных специальностей, с вредными условиями работы, выпускникам ВУЗов.</w:t>
      </w:r>
    </w:p>
    <w:p w:rsidR="00BB0702" w:rsidRPr="00BB0702" w:rsidRDefault="00BB0702" w:rsidP="00BB070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Военнослужащие. Субсидии предоставляются контрактникам, офицерам, прапорщикам.</w:t>
      </w:r>
    </w:p>
    <w:p w:rsidR="00BB0702" w:rsidRPr="00BB0702" w:rsidRDefault="00BB0702" w:rsidP="00BB070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Научные работники, библиотекари. Условия получения льготы – возраст до 35 лет для кандидатов наук, до 40 лет для докторов наук.</w:t>
      </w:r>
    </w:p>
    <w:p w:rsidR="00BB0702" w:rsidRPr="00BB0702" w:rsidRDefault="00BB0702" w:rsidP="00BB070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Преференции предоставляются гражданам только при условии определенного трудового стажа. Исключение – выпускники медицинских ВУЗов, работники сельской местности.</w:t>
      </w:r>
    </w:p>
    <w:p w:rsidR="00BB0702" w:rsidRDefault="00BB0702" w:rsidP="00BB07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0702" w:rsidRPr="00BB0702" w:rsidRDefault="00BB0702" w:rsidP="00BB07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Основное требование к кандидатам – потребность в улучшении условий проживания, возникшая по причинам:</w:t>
      </w:r>
    </w:p>
    <w:p w:rsidR="00BB0702" w:rsidRPr="00BB0702" w:rsidRDefault="00BB0702" w:rsidP="00BB070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несоответствия недвижимости установленным нормам площади, условиям проживания;</w:t>
      </w:r>
    </w:p>
    <w:p w:rsidR="00BB0702" w:rsidRPr="00BB0702" w:rsidRDefault="00BB0702" w:rsidP="00BB070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совместное проживание с гражданином, имеющим опасную патологию;</w:t>
      </w:r>
    </w:p>
    <w:p w:rsidR="00BB0702" w:rsidRPr="00BB0702" w:rsidRDefault="00BB0702" w:rsidP="00BB070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 xml:space="preserve">признание помещения </w:t>
      </w:r>
      <w:proofErr w:type="gramStart"/>
      <w:r w:rsidRPr="00BB0702">
        <w:rPr>
          <w:rFonts w:ascii="Times New Roman" w:hAnsi="Times New Roman" w:cs="Times New Roman"/>
          <w:sz w:val="24"/>
          <w:szCs w:val="24"/>
        </w:rPr>
        <w:t>ветхим</w:t>
      </w:r>
      <w:proofErr w:type="gramEnd"/>
      <w:r w:rsidRPr="00BB0702">
        <w:rPr>
          <w:rFonts w:ascii="Times New Roman" w:hAnsi="Times New Roman" w:cs="Times New Roman"/>
          <w:sz w:val="24"/>
          <w:szCs w:val="24"/>
        </w:rPr>
        <w:t>, аварийным.</w:t>
      </w:r>
    </w:p>
    <w:p w:rsidR="00BB0702" w:rsidRDefault="00BB0702" w:rsidP="00BB070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По программе «Жилье» гражданин получает часть средств на покупку квартиры, дома или частичного погашения жилищного кредита.</w:t>
      </w: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В регионах могут действовать и другие привилегии на жилье для бюджетников. Много программ разработано для жителей Москвы, Подмосковья, Санкт-Петербурга, Ленинградской области.</w:t>
      </w:r>
    </w:p>
    <w:p w:rsid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B0702" w:rsidRDefault="00BB0702" w:rsidP="00BB0702">
      <w:pPr>
        <w:rPr>
          <w:lang w:val="en-US"/>
        </w:rPr>
      </w:pPr>
    </w:p>
    <w:p w:rsidR="00BB0702" w:rsidRDefault="00BB0702" w:rsidP="00BB0702">
      <w:pPr>
        <w:rPr>
          <w:lang w:val="en-US"/>
        </w:rPr>
      </w:pPr>
    </w:p>
    <w:p w:rsidR="00BB0702" w:rsidRPr="00BB0702" w:rsidRDefault="00BB0702" w:rsidP="00BB0702">
      <w:pPr>
        <w:rPr>
          <w:lang w:val="en-US"/>
        </w:rPr>
      </w:pPr>
    </w:p>
    <w:p w:rsidR="00BB0702" w:rsidRP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B070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Виды льгот в жилищной сфере</w:t>
      </w:r>
    </w:p>
    <w:p w:rsidR="00BB0702" w:rsidRPr="00BB0702" w:rsidRDefault="00BB0702" w:rsidP="00BB0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Выделяют несколько вид преференций в жилищной сфере для бюджетников:</w:t>
      </w:r>
    </w:p>
    <w:p w:rsidR="00BB0702" w:rsidRPr="00BB0702" w:rsidRDefault="00BB0702" w:rsidP="00BB070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дотация на приобретение квартиры, дома;</w:t>
      </w:r>
    </w:p>
    <w:p w:rsidR="00BB0702" w:rsidRPr="00BB0702" w:rsidRDefault="00BB0702" w:rsidP="00BB070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льготы на жилищное кредитование;</w:t>
      </w:r>
    </w:p>
    <w:p w:rsidR="00BB0702" w:rsidRPr="00BB0702" w:rsidRDefault="00BB0702" w:rsidP="00BB070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предоставление квартир по договору найма;</w:t>
      </w:r>
    </w:p>
    <w:p w:rsidR="00BB0702" w:rsidRPr="00BB0702" w:rsidRDefault="00BB0702" w:rsidP="00BB070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выкуп жилья в новостройках с предоставлением площади кандидату.</w:t>
      </w:r>
    </w:p>
    <w:p w:rsidR="00BB0702" w:rsidRDefault="00BB0702" w:rsidP="00BB07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0702" w:rsidRPr="00BB0702" w:rsidRDefault="00BB0702" w:rsidP="00BB07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Дотация выделяется в виде сертификата, который используют в нескольких целях:</w:t>
      </w:r>
    </w:p>
    <w:p w:rsidR="00BB0702" w:rsidRPr="00BB0702" w:rsidRDefault="00BB0702" w:rsidP="00BB070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для оплаты приобретаемой недвижимости;</w:t>
      </w:r>
    </w:p>
    <w:p w:rsidR="00BB0702" w:rsidRPr="00BB0702" w:rsidRDefault="00BB0702" w:rsidP="00BB070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как первый взнос по жилищному займу;</w:t>
      </w:r>
    </w:p>
    <w:p w:rsidR="00BB0702" w:rsidRPr="00BB0702" w:rsidRDefault="00BB0702" w:rsidP="00BB070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для частичного, полного погашения ипотеки;</w:t>
      </w:r>
    </w:p>
    <w:p w:rsidR="00BB0702" w:rsidRPr="00BB0702" w:rsidRDefault="00BB0702" w:rsidP="00BB070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на строительство дома.</w:t>
      </w: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Размер дотации – до 35% от стоимости квартиры, дома. Оставшуюся часть гражданин выплачивает за счет собственных средств.</w:t>
      </w: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Деньги на ассигнования поступают из разных источников – федерального бюджета, кредитных компаний, участвующих в программе, и т.д.</w:t>
      </w:r>
    </w:p>
    <w:p w:rsid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B0702" w:rsidRP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B0702">
        <w:rPr>
          <w:rFonts w:ascii="Times New Roman" w:hAnsi="Times New Roman" w:cs="Times New Roman"/>
          <w:bCs w:val="0"/>
          <w:color w:val="auto"/>
          <w:sz w:val="24"/>
          <w:szCs w:val="24"/>
        </w:rPr>
        <w:t>Скидки и преференции бюджетникам</w:t>
      </w:r>
    </w:p>
    <w:p w:rsidR="00BB0702" w:rsidRPr="00BB0702" w:rsidRDefault="00BB0702" w:rsidP="00BB0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Преференции для работников бюджетной сферы:</w:t>
      </w:r>
    </w:p>
    <w:p w:rsidR="00BB0702" w:rsidRPr="00BB0702" w:rsidRDefault="00BB0702" w:rsidP="00BB0702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Зачисление детей в детский сад без очереди. Такое преимущество предоставляется государственным служащим, военнослужащим, силовикам, сотрудникам детского сада.</w:t>
      </w:r>
    </w:p>
    <w:p w:rsidR="00BB0702" w:rsidRPr="00BB0702" w:rsidRDefault="00BB0702" w:rsidP="00BB0702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Скидка на оплату услуг ЖКХ. Предоставляется военнослужащим силовикам. Размер скидки – 50%.</w:t>
      </w:r>
    </w:p>
    <w:p w:rsidR="00BB0702" w:rsidRPr="00BB0702" w:rsidRDefault="00BB0702" w:rsidP="00BB0702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Денежная компенсация за оплату услуг ЖКХ. Выдается бюджетникам, работающим в селе.</w:t>
      </w:r>
    </w:p>
    <w:p w:rsidR="00BB0702" w:rsidRPr="00BB0702" w:rsidRDefault="00BB0702" w:rsidP="00BB0702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Увеличенный отпуск. Предоставляется врачам, учителям, силовикам. Работники научной сферы вправе оформить отпуск на год с сохранением занимаемой должности.</w:t>
      </w:r>
    </w:p>
    <w:p w:rsidR="00BB0702" w:rsidRPr="00BB0702" w:rsidRDefault="00BB0702" w:rsidP="00BB0702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Бесплатные профилактические осмотры в медицинских учреждениях.</w:t>
      </w:r>
    </w:p>
    <w:p w:rsidR="00BB0702" w:rsidRDefault="00BB0702" w:rsidP="00BB070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Региональные власти вправе дополнить список преференций, но сократить его они не могут.</w:t>
      </w:r>
    </w:p>
    <w:p w:rsidR="00BB0702" w:rsidRDefault="00BB0702" w:rsidP="00BB070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B0702" w:rsidRDefault="00BB0702" w:rsidP="00BB070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B0702" w:rsidRP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B070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Процесс получения скидок</w:t>
      </w: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Чтобы получить преференции, собирают необходимый пакет документов и пишут заявление на предоставление дотации. Бумаги относят в администрацию, где их передают на рассмотрение в уполномоченный отдел. Военнослужащие вправе подать документы командиру части.</w:t>
      </w:r>
    </w:p>
    <w:p w:rsidR="00BB0702" w:rsidRPr="00BB0702" w:rsidRDefault="00BB0702" w:rsidP="00BB0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 xml:space="preserve">Оформить скидку на оплату ЖКХ и другие льготы можно </w:t>
      </w:r>
      <w:proofErr w:type="gramStart"/>
      <w:r w:rsidRPr="00BB070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B0702">
        <w:rPr>
          <w:rFonts w:ascii="Times New Roman" w:hAnsi="Times New Roman" w:cs="Times New Roman"/>
          <w:sz w:val="24"/>
          <w:szCs w:val="24"/>
        </w:rPr>
        <w:t>:</w:t>
      </w:r>
    </w:p>
    <w:p w:rsidR="00BB0702" w:rsidRPr="00BB0702" w:rsidRDefault="00BB0702" w:rsidP="00BB0702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ближайший МФЦ;</w:t>
      </w:r>
    </w:p>
    <w:p w:rsidR="00BB0702" w:rsidRPr="00BB0702" w:rsidRDefault="00BB0702" w:rsidP="00BB0702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BB070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B0702">
        <w:rPr>
          <w:rFonts w:ascii="Times New Roman" w:hAnsi="Times New Roman" w:cs="Times New Roman"/>
          <w:sz w:val="24"/>
          <w:szCs w:val="24"/>
        </w:rPr>
        <w:t>;</w:t>
      </w:r>
    </w:p>
    <w:p w:rsidR="00BB0702" w:rsidRPr="00BB0702" w:rsidRDefault="00BB0702" w:rsidP="00BB0702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отдел социальной защиты.</w:t>
      </w:r>
    </w:p>
    <w:p w:rsidR="00BB0702" w:rsidRDefault="00BB0702" w:rsidP="00BB070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После подачи заявления, уполномоченные органы рассматривают бумаги и принимают решение. В зависимости от вида льготы, срок анализа бумаг занимает от 14 дней до 6 месяцев.</w:t>
      </w:r>
    </w:p>
    <w:p w:rsid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B0702" w:rsidRP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B0702">
        <w:rPr>
          <w:rFonts w:ascii="Times New Roman" w:hAnsi="Times New Roman" w:cs="Times New Roman"/>
          <w:bCs w:val="0"/>
          <w:color w:val="auto"/>
          <w:sz w:val="24"/>
          <w:szCs w:val="24"/>
        </w:rPr>
        <w:t>Документы для оформления жилищно-коммунальных льгот</w:t>
      </w:r>
    </w:p>
    <w:p w:rsidR="00BB0702" w:rsidRPr="00BB0702" w:rsidRDefault="00BB0702" w:rsidP="00BB0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BB0702" w:rsidRPr="00BB0702" w:rsidRDefault="00BB0702" w:rsidP="00BB070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BB0702" w:rsidRPr="00BB0702" w:rsidRDefault="00BB0702" w:rsidP="00BB070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справка с места жительства, о составе семьи;</w:t>
      </w:r>
    </w:p>
    <w:p w:rsidR="00BB0702" w:rsidRPr="00BB0702" w:rsidRDefault="00BB0702" w:rsidP="00BB070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трудовой договор, копия трудовой книжки;</w:t>
      </w:r>
    </w:p>
    <w:p w:rsidR="00BB0702" w:rsidRPr="00BB0702" w:rsidRDefault="00BB0702" w:rsidP="00BB070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оплаченные квитанции услуг ЖКХ за последний месяц (в некоторых случаях – 3 месяца);</w:t>
      </w:r>
    </w:p>
    <w:p w:rsidR="00BB0702" w:rsidRPr="00BB0702" w:rsidRDefault="00BB0702" w:rsidP="00BB070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СНИЛС;</w:t>
      </w:r>
    </w:p>
    <w:p w:rsidR="00BB0702" w:rsidRPr="00BB0702" w:rsidRDefault="00BB0702" w:rsidP="00BB070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документ о праве пользования жильем;</w:t>
      </w:r>
    </w:p>
    <w:p w:rsidR="00BB0702" w:rsidRPr="00BB0702" w:rsidRDefault="00BB0702" w:rsidP="00BB070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платежные реквизиты заявителя.</w:t>
      </w:r>
    </w:p>
    <w:p w:rsidR="00BB0702" w:rsidRDefault="00BB0702" w:rsidP="00BB070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Могут потребоваться и другие документы, в зависимости от региона оформления преференции. Полный список представлен на сайте департамента социальной защиты. К документам прилагается заявление на получение льготы. Можно составить на месте.</w:t>
      </w:r>
    </w:p>
    <w:p w:rsid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B0702" w:rsidRP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B0702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получения в сельской местности</w:t>
      </w: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 xml:space="preserve">Льгота бюджетникам, работающим в сельской местности, – форма мотивации для привлечения граждан в село. Так, молодым специалистам государство выделяет 1 000 </w:t>
      </w:r>
      <w:proofErr w:type="spellStart"/>
      <w:r w:rsidRPr="00BB0702">
        <w:t>000</w:t>
      </w:r>
      <w:proofErr w:type="spellEnd"/>
      <w:r w:rsidRPr="00BB0702">
        <w:t xml:space="preserve"> рублей на приобретение жилья. Дотация распространяется на врачей, учителей. Условие – подписание трудового договора, сроком на 5 лет.</w:t>
      </w:r>
    </w:p>
    <w:p w:rsidR="00BB0702" w:rsidRPr="00BB0702" w:rsidRDefault="00BB0702" w:rsidP="00BB0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Другие льготы бюджетникам села:</w:t>
      </w:r>
    </w:p>
    <w:p w:rsidR="00BB0702" w:rsidRPr="00BB0702" w:rsidRDefault="00BB0702" w:rsidP="00BB0702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компенсация на оплату услуг ЖКХ – сумма выплачивается единым переводом в конце календарного года за все 12 месяцев;</w:t>
      </w:r>
    </w:p>
    <w:p w:rsidR="00BB0702" w:rsidRPr="00BB0702" w:rsidRDefault="00BB0702" w:rsidP="00BB0702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бесплатный проезд в общественном транспорте;</w:t>
      </w:r>
    </w:p>
    <w:p w:rsidR="00BB0702" w:rsidRPr="00BB0702" w:rsidRDefault="00BB0702" w:rsidP="00BB0702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lastRenderedPageBreak/>
        <w:t>выплата дополнительных премий.</w:t>
      </w:r>
    </w:p>
    <w:p w:rsidR="00BB0702" w:rsidRDefault="00BB0702" w:rsidP="00BB070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Учителя, работающие в селе, получают скидку на услуги ЖКХ в размере 100%, а врачи – от 50 до 100% или фиксированную сумму 1200 рублей.</w:t>
      </w:r>
    </w:p>
    <w:p w:rsid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B0702" w:rsidRPr="00BB0702" w:rsidRDefault="00BB0702" w:rsidP="00BB070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B0702">
        <w:rPr>
          <w:rFonts w:ascii="Times New Roman" w:hAnsi="Times New Roman" w:cs="Times New Roman"/>
          <w:bCs w:val="0"/>
          <w:color w:val="auto"/>
          <w:sz w:val="24"/>
          <w:szCs w:val="24"/>
        </w:rPr>
        <w:t>Документ, подтверждающий льготу</w:t>
      </w: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BB0702">
        <w:t>Жилищный сертификат – именной документ, подтверждающий наличие льготы. Воспользоваться им вправе гражданин, которому предоставили преференцию. Документ выдается бесплатно и один раз.</w:t>
      </w:r>
    </w:p>
    <w:p w:rsidR="00BB0702" w:rsidRPr="00BB0702" w:rsidRDefault="00BB0702" w:rsidP="00BB0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Нюансы сертификата:</w:t>
      </w:r>
    </w:p>
    <w:p w:rsidR="00BB0702" w:rsidRPr="00BB0702" w:rsidRDefault="00BB0702" w:rsidP="00BB0702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срок действия – 6 месяцев с момента предоставления;</w:t>
      </w:r>
    </w:p>
    <w:p w:rsidR="00BB0702" w:rsidRPr="00BB0702" w:rsidRDefault="00BB0702" w:rsidP="00BB0702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на выделенную дотацию можно приобрести жилплощадь с количеством комнат, указанных в документе;</w:t>
      </w:r>
    </w:p>
    <w:p w:rsidR="00BB0702" w:rsidRPr="00BB0702" w:rsidRDefault="00BB0702" w:rsidP="00BB0702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деньги на покупку квартиры выделяются, согласно государственным нормативам, а не на основании реальной стоимости жилья;</w:t>
      </w:r>
    </w:p>
    <w:p w:rsidR="00BB0702" w:rsidRPr="00BB0702" w:rsidRDefault="00BB0702" w:rsidP="00BB0702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используется дотация на покупку квартир в новостройках, а не во вторичном фонде.</w:t>
      </w:r>
    </w:p>
    <w:p w:rsidR="00BB0702" w:rsidRDefault="00BB0702" w:rsidP="00BB070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Жилищный сертификат можно использовать на приобретение недвижимости, первичный взнос по ипотеке или оплаты жилищного кредита.</w:t>
      </w:r>
    </w:p>
    <w:p w:rsidR="00BB0702" w:rsidRPr="00BB0702" w:rsidRDefault="00BB0702" w:rsidP="00BB0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Правила использования документа на покупку жилья:</w:t>
      </w:r>
    </w:p>
    <w:p w:rsidR="00BB0702" w:rsidRPr="00BB0702" w:rsidRDefault="00BB0702" w:rsidP="00BB070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 xml:space="preserve">Открытие счета в банке, на который поступят ассигнования. Перечисленная сумма не подлежит </w:t>
      </w:r>
      <w:proofErr w:type="spellStart"/>
      <w:r w:rsidRPr="00BB0702">
        <w:rPr>
          <w:rFonts w:ascii="Times New Roman" w:hAnsi="Times New Roman" w:cs="Times New Roman"/>
          <w:sz w:val="24"/>
          <w:szCs w:val="24"/>
        </w:rPr>
        <w:t>обналичиванию</w:t>
      </w:r>
      <w:proofErr w:type="spellEnd"/>
      <w:r w:rsidRPr="00BB0702">
        <w:rPr>
          <w:rFonts w:ascii="Times New Roman" w:hAnsi="Times New Roman" w:cs="Times New Roman"/>
          <w:sz w:val="24"/>
          <w:szCs w:val="24"/>
        </w:rPr>
        <w:t>.</w:t>
      </w:r>
    </w:p>
    <w:p w:rsidR="00BB0702" w:rsidRPr="00BB0702" w:rsidRDefault="00BB0702" w:rsidP="00BB070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Подбор подходящей квартиры, продавца, взаимодействующего со льготными категориями граждан. Приобретать квартиру можно у частного лица и компании.</w:t>
      </w:r>
    </w:p>
    <w:p w:rsidR="00BB0702" w:rsidRPr="00BB0702" w:rsidRDefault="00BB0702" w:rsidP="00BB070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 xml:space="preserve">Оформление договора купли-продажи с регистрацией соглашения через МФЦ или </w:t>
      </w:r>
      <w:proofErr w:type="spellStart"/>
      <w:r w:rsidRPr="00BB070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B0702">
        <w:rPr>
          <w:rFonts w:ascii="Times New Roman" w:hAnsi="Times New Roman" w:cs="Times New Roman"/>
          <w:sz w:val="24"/>
          <w:szCs w:val="24"/>
        </w:rPr>
        <w:t>. В договоре указывается порядок оплаты недвижимости, счета продавца, покупателя, через которые проводятся деньги.</w:t>
      </w:r>
    </w:p>
    <w:p w:rsidR="00BB0702" w:rsidRPr="00BB0702" w:rsidRDefault="00BB0702" w:rsidP="00BB070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Заполнение заявления в банк о переводе депозита на счет продавца.</w:t>
      </w:r>
    </w:p>
    <w:p w:rsidR="00BB0702" w:rsidRPr="00BB0702" w:rsidRDefault="00BB0702" w:rsidP="00BB070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Проверка кредитно-финансовым учреждением, где открыт счет для ассигнований, законности сделки: срок процедуры – 30-50 дней.</w:t>
      </w:r>
    </w:p>
    <w:p w:rsidR="00BB0702" w:rsidRPr="00BB0702" w:rsidRDefault="00BB0702" w:rsidP="00BB070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Составление расписки о поступление покупателю денег со счета продавца.</w:t>
      </w:r>
    </w:p>
    <w:p w:rsidR="00BB0702" w:rsidRPr="00BB0702" w:rsidRDefault="00BB0702" w:rsidP="00BB070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Оформление акта о приемке/передачи жилья.</w:t>
      </w:r>
    </w:p>
    <w:p w:rsidR="00BB0702" w:rsidRPr="00BB0702" w:rsidRDefault="00BB0702" w:rsidP="00BB070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2">
        <w:rPr>
          <w:rFonts w:ascii="Times New Roman" w:hAnsi="Times New Roman" w:cs="Times New Roman"/>
          <w:sz w:val="24"/>
          <w:szCs w:val="24"/>
        </w:rPr>
        <w:t>Получение выписки из ЕГРН.</w:t>
      </w:r>
    </w:p>
    <w:p w:rsidR="00BB0702" w:rsidRDefault="00BB0702" w:rsidP="00BB070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B0702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 xml:space="preserve">Если сертификат используется для ипотечного кредитования, то бумага передается в банк, где оформляется </w:t>
      </w:r>
      <w:proofErr w:type="spellStart"/>
      <w:r w:rsidRPr="00BB0702">
        <w:t>займ</w:t>
      </w:r>
      <w:proofErr w:type="spellEnd"/>
      <w:r w:rsidRPr="00BB0702">
        <w:t>. Здесь открывается счет, куда поступает ассигнование. После оформления ипотеки со счета списываются деньги на первоначальный взнос.</w:t>
      </w:r>
    </w:p>
    <w:p w:rsidR="00457ED5" w:rsidRPr="00BB0702" w:rsidRDefault="00BB0702" w:rsidP="00BB0702">
      <w:pPr>
        <w:pStyle w:val="a3"/>
        <w:spacing w:before="0" w:beforeAutospacing="0" w:after="183" w:afterAutospacing="0"/>
        <w:ind w:firstLine="709"/>
        <w:jc w:val="both"/>
      </w:pPr>
      <w:r w:rsidRPr="00BB0702">
        <w:t>Льгота бюджетникам – форма мотивации работников к дальнейшему выполнению должностных обязанностей, несмотря на низкую заработную плату.</w:t>
      </w:r>
    </w:p>
    <w:sectPr w:rsidR="00457ED5" w:rsidRPr="00BB0702" w:rsidSect="0045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2FC"/>
    <w:multiLevelType w:val="multilevel"/>
    <w:tmpl w:val="00B2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16EFA"/>
    <w:multiLevelType w:val="multilevel"/>
    <w:tmpl w:val="602C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90516"/>
    <w:multiLevelType w:val="multilevel"/>
    <w:tmpl w:val="8CF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83E38"/>
    <w:multiLevelType w:val="multilevel"/>
    <w:tmpl w:val="3F68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94E3D"/>
    <w:multiLevelType w:val="multilevel"/>
    <w:tmpl w:val="8D9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C3A62"/>
    <w:multiLevelType w:val="multilevel"/>
    <w:tmpl w:val="2196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621A0"/>
    <w:multiLevelType w:val="multilevel"/>
    <w:tmpl w:val="6C54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F509D"/>
    <w:multiLevelType w:val="multilevel"/>
    <w:tmpl w:val="D49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E4DC5"/>
    <w:multiLevelType w:val="multilevel"/>
    <w:tmpl w:val="A666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A13A0"/>
    <w:multiLevelType w:val="multilevel"/>
    <w:tmpl w:val="0D1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81AF8"/>
    <w:multiLevelType w:val="multilevel"/>
    <w:tmpl w:val="9FF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0702"/>
    <w:rsid w:val="00457ED5"/>
    <w:rsid w:val="00BB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D5"/>
  </w:style>
  <w:style w:type="paragraph" w:styleId="1">
    <w:name w:val="heading 1"/>
    <w:basedOn w:val="a"/>
    <w:link w:val="10"/>
    <w:uiPriority w:val="9"/>
    <w:qFormat/>
    <w:rsid w:val="00BB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B0702"/>
  </w:style>
  <w:style w:type="character" w:customStyle="1" w:styleId="20">
    <w:name w:val="Заголовок 2 Знак"/>
    <w:basedOn w:val="a0"/>
    <w:link w:val="2"/>
    <w:uiPriority w:val="9"/>
    <w:semiHidden/>
    <w:rsid w:val="00BB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B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B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702"/>
    <w:rPr>
      <w:color w:val="0000FF"/>
      <w:u w:val="single"/>
    </w:rPr>
  </w:style>
  <w:style w:type="character" w:customStyle="1" w:styleId="tocnumber">
    <w:name w:val="toc_number"/>
    <w:basedOn w:val="a0"/>
    <w:rsid w:val="00BB0702"/>
  </w:style>
  <w:style w:type="character" w:customStyle="1" w:styleId="h-text">
    <w:name w:val="h-text"/>
    <w:basedOn w:val="a0"/>
    <w:rsid w:val="00BB0702"/>
  </w:style>
  <w:style w:type="paragraph" w:customStyle="1" w:styleId="title">
    <w:name w:val="title"/>
    <w:basedOn w:val="a"/>
    <w:rsid w:val="00BB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B0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41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42272468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380799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766988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386894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8078665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50699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2594874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6890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82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6203922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430995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4392389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8560117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1413158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1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5906</Characters>
  <Application>Microsoft Office Word</Application>
  <DocSecurity>0</DocSecurity>
  <Lines>49</Lines>
  <Paragraphs>13</Paragraphs>
  <ScaleCrop>false</ScaleCrop>
  <Company>ООО "МОК-Центр"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2020-08-27T09:08:00Z</dcterms:created>
  <dcterms:modified xsi:type="dcterms:W3CDTF">2020-08-27T09:11:00Z</dcterms:modified>
</cp:coreProperties>
</file>