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45" w:rsidRDefault="00901145" w:rsidP="0090114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90114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Положенное пособие на погребение: кто является получателем</w:t>
      </w:r>
    </w:p>
    <w:p w:rsidR="00901145" w:rsidRPr="00901145" w:rsidRDefault="00901145" w:rsidP="0090114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  <w:r w:rsidRPr="00901145">
        <w:t xml:space="preserve">В Российской Федерации гражданам выплачивают социальные пособия и льготы для компенсирования средств, затраченных на погребение. Этот вид социальной помощи предоставляется гражданам при соблюдении ряда условий и </w:t>
      </w:r>
      <w:proofErr w:type="gramStart"/>
      <w:r w:rsidRPr="00901145">
        <w:t>соответствия</w:t>
      </w:r>
      <w:proofErr w:type="gramEnd"/>
      <w:r w:rsidRPr="00901145">
        <w:t xml:space="preserve"> указанных в законодательных актах требованиях. Порядок назначения выплат на захоронение регулируется на федеральном уровне.</w:t>
      </w:r>
    </w:p>
    <w:p w:rsidR="00901145" w:rsidRDefault="00901145" w:rsidP="009011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01145" w:rsidRPr="00901145" w:rsidRDefault="00901145" w:rsidP="009011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01145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положено пособие на погребение</w:t>
      </w: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  <w:r w:rsidRPr="00901145">
        <w:t>Компенсирование услуг на погребение тела регулируется на законодательном уровне </w:t>
      </w:r>
      <w:hyperlink r:id="rId5" w:tgtFrame="_blank" w:history="1">
        <w:r w:rsidRPr="00901145">
          <w:rPr>
            <w:rStyle w:val="a4"/>
            <w:rFonts w:eastAsiaTheme="majorEastAsia"/>
            <w:color w:val="auto"/>
          </w:rPr>
          <w:t>ФЗ № 8</w:t>
        </w:r>
      </w:hyperlink>
      <w:r w:rsidRPr="00901145">
        <w:t> о погребении умерших. Согласно п. 1 ст. 10, граждане гарантировано получат социальную выплату как возмещение расходов после погребения. Финансовая помощь полагается человеку, который организовал похоронные мероприятия.</w:t>
      </w:r>
    </w:p>
    <w:p w:rsidR="00901145" w:rsidRPr="00901145" w:rsidRDefault="00901145" w:rsidP="00901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В законе установлены получатели, претендующие на пособие:</w:t>
      </w:r>
    </w:p>
    <w:p w:rsidR="00901145" w:rsidRPr="00901145" w:rsidRDefault="00901145" w:rsidP="009011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супруг или супруга усопшего человека;</w:t>
      </w:r>
    </w:p>
    <w:p w:rsidR="00901145" w:rsidRPr="00901145" w:rsidRDefault="00901145" w:rsidP="009011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близкий родственник — согласно нормативам Гражданского кодекса это дети, братья/сестры, родители, бабушки/дедушки или внуки;</w:t>
      </w:r>
    </w:p>
    <w:p w:rsidR="00901145" w:rsidRPr="00901145" w:rsidRDefault="00901145" w:rsidP="009011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иные родственники;</w:t>
      </w:r>
    </w:p>
    <w:p w:rsidR="00901145" w:rsidRPr="00901145" w:rsidRDefault="00901145" w:rsidP="009011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законный представитель: опекун, попечитель, усыновитель;</w:t>
      </w:r>
    </w:p>
    <w:p w:rsidR="00901145" w:rsidRPr="00901145" w:rsidRDefault="00901145" w:rsidP="009011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иное лицо, взявшее на себя расходы: коллега, соседи, друг усопшего.</w:t>
      </w:r>
    </w:p>
    <w:p w:rsidR="00901145" w:rsidRDefault="00901145" w:rsidP="009011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145" w:rsidRPr="00901145" w:rsidRDefault="00901145" w:rsidP="009011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Также в </w:t>
      </w:r>
      <w:hyperlink r:id="rId6" w:tgtFrame="_blank" w:history="1">
        <w:r w:rsidRPr="009011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8</w:t>
        </w:r>
      </w:hyperlink>
      <w:r w:rsidRPr="00901145">
        <w:rPr>
          <w:rFonts w:ascii="Times New Roman" w:hAnsi="Times New Roman" w:cs="Times New Roman"/>
          <w:sz w:val="24"/>
          <w:szCs w:val="24"/>
        </w:rPr>
        <w:t> упомянуты люди, за которых выплачивается пособие из государственных фондов:</w:t>
      </w:r>
    </w:p>
    <w:p w:rsidR="00901145" w:rsidRPr="00901145" w:rsidRDefault="00901145" w:rsidP="009011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пенсионеры;</w:t>
      </w:r>
    </w:p>
    <w:p w:rsidR="00901145" w:rsidRPr="00901145" w:rsidRDefault="00901145" w:rsidP="009011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несовершеннолетние лица;</w:t>
      </w:r>
    </w:p>
    <w:p w:rsidR="00901145" w:rsidRPr="00901145" w:rsidRDefault="00901145" w:rsidP="009011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трудоустроенные граждане;</w:t>
      </w:r>
    </w:p>
    <w:p w:rsidR="00901145" w:rsidRPr="00901145" w:rsidRDefault="00901145" w:rsidP="009011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безработные;</w:t>
      </w:r>
    </w:p>
    <w:p w:rsidR="00901145" w:rsidRPr="00901145" w:rsidRDefault="00901145" w:rsidP="009011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мертворожденные дети.</w:t>
      </w:r>
    </w:p>
    <w:p w:rsidR="00901145" w:rsidRDefault="00901145" w:rsidP="009011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145" w:rsidRPr="00901145" w:rsidRDefault="00901145" w:rsidP="009011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Остальных граждан государство хоронит за счет фондов:</w:t>
      </w:r>
    </w:p>
    <w:p w:rsidR="00901145" w:rsidRPr="00901145" w:rsidRDefault="00901145" w:rsidP="0090114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одиноких безбрачных граждан, без родственников и законных представителей;</w:t>
      </w:r>
    </w:p>
    <w:p w:rsidR="00901145" w:rsidRPr="00901145" w:rsidRDefault="00901145" w:rsidP="0090114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служащих силовых структур, которые погибли при исполнении (похороны осуществляются специализированной службой);</w:t>
      </w:r>
    </w:p>
    <w:p w:rsidR="00901145" w:rsidRPr="00901145" w:rsidRDefault="00901145" w:rsidP="0090114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заключенных, которые были приговорены к смерти. Таких людей хоронят согласно правилам и требованиям, установленным Министерством юстиции РФ;</w:t>
      </w:r>
    </w:p>
    <w:p w:rsidR="00901145" w:rsidRPr="00901145" w:rsidRDefault="00901145" w:rsidP="0090114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 xml:space="preserve">граждане, умершие во время теракта. В таком случае захоронение организуется согласно </w:t>
      </w:r>
      <w:proofErr w:type="gramStart"/>
      <w:r w:rsidRPr="00901145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901145">
        <w:rPr>
          <w:rFonts w:ascii="Times New Roman" w:hAnsi="Times New Roman" w:cs="Times New Roman"/>
          <w:sz w:val="24"/>
          <w:szCs w:val="24"/>
        </w:rPr>
        <w:t xml:space="preserve"> Правительством порядке.</w:t>
      </w: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</w:p>
    <w:p w:rsidR="00901145" w:rsidRPr="00901145" w:rsidRDefault="00901145" w:rsidP="009011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0114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Пенсионеры</w:t>
      </w: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  <w:r w:rsidRPr="00901145">
        <w:t>Первая категория граждан, получающих пособие, это люди, которые достигли пенсионного возраста (после пенсионной реформы с 2019 года этот возраст установлен для мужчин в 61 год и в 56 для женщин). При этом необходимо числиться на государственном обеспечении — жить за счет социальных выплат, быть или не быть трудоустроенным.</w:t>
      </w: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  <w:r w:rsidRPr="00901145">
        <w:t>Деньги выдаются единовременно в ПФР для неработающих и работающих пенсионеров. Государство обязано выделить средства, если похоронный процесс обеспечит другой человек пенсионеру.</w:t>
      </w:r>
    </w:p>
    <w:p w:rsidR="00901145" w:rsidRDefault="00901145" w:rsidP="009011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01145" w:rsidRPr="00901145" w:rsidRDefault="00901145" w:rsidP="009011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01145">
        <w:rPr>
          <w:rFonts w:ascii="Times New Roman" w:hAnsi="Times New Roman" w:cs="Times New Roman"/>
          <w:bCs w:val="0"/>
          <w:color w:val="auto"/>
          <w:sz w:val="24"/>
          <w:szCs w:val="24"/>
        </w:rPr>
        <w:t>Военнослужащие</w:t>
      </w:r>
    </w:p>
    <w:p w:rsidR="00901145" w:rsidRPr="00901145" w:rsidRDefault="00901145" w:rsidP="00901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Это самая обширная аудитория, которой выдаются похоронные компенсации. Ими согласно ФЗ № 8 являются:</w:t>
      </w:r>
    </w:p>
    <w:p w:rsidR="00901145" w:rsidRPr="00901145" w:rsidRDefault="00901145" w:rsidP="009011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участники военных сборов;</w:t>
      </w:r>
    </w:p>
    <w:p w:rsidR="00901145" w:rsidRPr="00901145" w:rsidRDefault="00901145" w:rsidP="009011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пожарные;</w:t>
      </w:r>
    </w:p>
    <w:p w:rsidR="00901145" w:rsidRPr="00901145" w:rsidRDefault="00901145" w:rsidP="009011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служащие в МЧС;</w:t>
      </w:r>
    </w:p>
    <w:p w:rsidR="00901145" w:rsidRPr="00901145" w:rsidRDefault="00901145" w:rsidP="009011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сотрудники МВД;</w:t>
      </w:r>
    </w:p>
    <w:p w:rsidR="00901145" w:rsidRPr="00901145" w:rsidRDefault="00901145" w:rsidP="009011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таможенники;</w:t>
      </w:r>
    </w:p>
    <w:p w:rsidR="00901145" w:rsidRPr="00901145" w:rsidRDefault="00901145" w:rsidP="009011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сотрудники ФСИН;</w:t>
      </w:r>
    </w:p>
    <w:p w:rsidR="00901145" w:rsidRPr="00901145" w:rsidRDefault="00901145" w:rsidP="009011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военные;</w:t>
      </w:r>
    </w:p>
    <w:p w:rsidR="00901145" w:rsidRPr="00901145" w:rsidRDefault="00901145" w:rsidP="009011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служащие иных военизированных структур.</w:t>
      </w:r>
    </w:p>
    <w:p w:rsidR="00901145" w:rsidRDefault="00901145" w:rsidP="0090114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  <w:r w:rsidRPr="00901145">
        <w:t>Если служащий погиб при исполнении, то государством полностью оплачиваются похороны, захоронение и ритуальные услуги, эскорт, оркестр, почетный караул.</w:t>
      </w:r>
    </w:p>
    <w:p w:rsidR="00901145" w:rsidRPr="00901145" w:rsidRDefault="00901145" w:rsidP="00901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Почетные похороны предоставляются военным согласно условиям:</w:t>
      </w:r>
    </w:p>
    <w:p w:rsidR="00901145" w:rsidRPr="00901145" w:rsidRDefault="00901145" w:rsidP="0090114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 xml:space="preserve">выслуга не менее 20 лет для </w:t>
      </w:r>
      <w:proofErr w:type="gramStart"/>
      <w:r w:rsidRPr="0090114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01145">
        <w:rPr>
          <w:rFonts w:ascii="Times New Roman" w:hAnsi="Times New Roman" w:cs="Times New Roman"/>
          <w:sz w:val="24"/>
          <w:szCs w:val="24"/>
        </w:rPr>
        <w:t>, ВМФ;</w:t>
      </w:r>
    </w:p>
    <w:p w:rsidR="00901145" w:rsidRPr="00901145" w:rsidRDefault="00901145" w:rsidP="0090114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наличие звания Героя СССР или РФ;</w:t>
      </w:r>
    </w:p>
    <w:p w:rsidR="00901145" w:rsidRPr="00901145" w:rsidRDefault="00901145" w:rsidP="0090114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наличие кавалерского ордена;</w:t>
      </w:r>
    </w:p>
    <w:p w:rsidR="00901145" w:rsidRPr="00901145" w:rsidRDefault="00901145" w:rsidP="0090114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был участником войн и боевых действий.</w:t>
      </w:r>
    </w:p>
    <w:p w:rsidR="00901145" w:rsidRDefault="00901145" w:rsidP="009011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01145" w:rsidRPr="00901145" w:rsidRDefault="00901145" w:rsidP="009011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01145">
        <w:rPr>
          <w:rFonts w:ascii="Times New Roman" w:hAnsi="Times New Roman" w:cs="Times New Roman"/>
          <w:bCs w:val="0"/>
          <w:color w:val="auto"/>
          <w:sz w:val="24"/>
          <w:szCs w:val="24"/>
        </w:rPr>
        <w:t>Официально работающим</w:t>
      </w: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  <w:r w:rsidRPr="00901145">
        <w:t>Если гражданин на момент смерти числился как трудоустроенный, то единовременная выплата производится через ФСС. В фонд от имени сотрудника работодатель начисляет деньги на счет социальных пособий и страховых взносов. Таким образом, затраты на погребение частично компенсируются самостоятельно из социальных отчислений с официального дохода. Также эту сумму можно получить на руки, написав соответствующее заявление начальству.</w:t>
      </w: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</w:p>
    <w:p w:rsidR="00901145" w:rsidRPr="00901145" w:rsidRDefault="00901145" w:rsidP="009011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0114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Кто может его взять</w:t>
      </w:r>
    </w:p>
    <w:p w:rsidR="00901145" w:rsidRPr="00901145" w:rsidRDefault="00901145" w:rsidP="00901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Погребальное пособие на компенсацию соответствующих расходов могут взять следующие лица:</w:t>
      </w:r>
    </w:p>
    <w:p w:rsidR="00901145" w:rsidRPr="00901145" w:rsidRDefault="00901145" w:rsidP="0090114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 xml:space="preserve">граждане, которые откладывают на похороны. </w:t>
      </w:r>
      <w:proofErr w:type="gramStart"/>
      <w:r w:rsidRPr="00901145">
        <w:rPr>
          <w:rFonts w:ascii="Times New Roman" w:hAnsi="Times New Roman" w:cs="Times New Roman"/>
          <w:sz w:val="24"/>
          <w:szCs w:val="24"/>
        </w:rPr>
        <w:t>Согласно заявлению: работодателю, в соцзащиту, военкомат или ПФР;</w:t>
      </w:r>
      <w:proofErr w:type="gramEnd"/>
    </w:p>
    <w:p w:rsidR="00901145" w:rsidRPr="00901145" w:rsidRDefault="00901145" w:rsidP="0090114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организаторы похорон: родственники, знакомые, коллеги, соседи, службы по организации похорон.</w:t>
      </w:r>
    </w:p>
    <w:p w:rsidR="00901145" w:rsidRDefault="00901145" w:rsidP="009011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01145" w:rsidRPr="00901145" w:rsidRDefault="00901145" w:rsidP="009011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01145">
        <w:rPr>
          <w:rFonts w:ascii="Times New Roman" w:hAnsi="Times New Roman" w:cs="Times New Roman"/>
          <w:bCs w:val="0"/>
          <w:color w:val="auto"/>
          <w:sz w:val="24"/>
          <w:szCs w:val="24"/>
        </w:rPr>
        <w:t>Кто его выплачивает?</w:t>
      </w: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  <w:r w:rsidRPr="00901145">
        <w:t>Денежные средства назначаются государством и переводятся в различные социальные фонды, далее их назначением занимаются региональные отделы.</w:t>
      </w:r>
    </w:p>
    <w:p w:rsidR="00901145" w:rsidRPr="00901145" w:rsidRDefault="00901145" w:rsidP="00901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Согласно </w:t>
      </w:r>
      <w:hyperlink r:id="rId7" w:tgtFrame="_blank" w:history="1">
        <w:r w:rsidRPr="009011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п. 2 ст. 10 ФЗ № 8</w:t>
        </w:r>
      </w:hyperlink>
      <w:r w:rsidRPr="00901145">
        <w:rPr>
          <w:rFonts w:ascii="Times New Roman" w:hAnsi="Times New Roman" w:cs="Times New Roman"/>
          <w:sz w:val="24"/>
          <w:szCs w:val="24"/>
        </w:rPr>
        <w:t>, заявитель может получить выплату по месту, в зависимости от категории умершего:</w:t>
      </w:r>
    </w:p>
    <w:p w:rsidR="00901145" w:rsidRPr="00901145" w:rsidRDefault="00901145" w:rsidP="0090114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По месту работы обращаются организаторы похорон умершего работника.</w:t>
      </w:r>
    </w:p>
    <w:p w:rsidR="00901145" w:rsidRPr="00901145" w:rsidRDefault="00901145" w:rsidP="0090114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В ПФР — согласно месту регистрации и прикрепления усопшего, причем это право есть только у родственников.</w:t>
      </w:r>
    </w:p>
    <w:p w:rsidR="00901145" w:rsidRPr="00901145" w:rsidRDefault="00901145" w:rsidP="0090114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В территориальном органе ФСС.</w:t>
      </w:r>
    </w:p>
    <w:p w:rsidR="00901145" w:rsidRPr="00901145" w:rsidRDefault="00901145" w:rsidP="0090114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Управление социальной защиты могут посетить родственники неработающих граждан, не доживших до пенсионного возраста и мертворожденных детей.</w:t>
      </w:r>
    </w:p>
    <w:p w:rsidR="00901145" w:rsidRPr="00901145" w:rsidRDefault="00901145" w:rsidP="0090114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45">
        <w:rPr>
          <w:rFonts w:ascii="Times New Roman" w:hAnsi="Times New Roman" w:cs="Times New Roman"/>
          <w:sz w:val="24"/>
          <w:szCs w:val="24"/>
        </w:rPr>
        <w:t>В военкомат идут родственники военнослужащих.</w:t>
      </w:r>
    </w:p>
    <w:p w:rsidR="00901145" w:rsidRDefault="00901145" w:rsidP="0090114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01145" w:rsidRPr="00901145" w:rsidRDefault="00901145" w:rsidP="00901145">
      <w:pPr>
        <w:pStyle w:val="a3"/>
        <w:spacing w:before="0" w:beforeAutospacing="0" w:after="183" w:afterAutospacing="0"/>
        <w:ind w:firstLine="567"/>
        <w:jc w:val="both"/>
      </w:pPr>
      <w:r w:rsidRPr="00901145">
        <w:t xml:space="preserve">Затраты на похоронные мероприятия возмещают определенной категории граждан России. Получить компенсацию на покрытие всех погребальных затрат могут родственники, коллеги, знакомые или организаторы похорон согласно заявлению по месту прикрепления усопшего. </w:t>
      </w:r>
      <w:proofErr w:type="gramStart"/>
      <w:r w:rsidRPr="00901145">
        <w:t>Государство возлагает выдачу денег из фондов на региональные структуры по месту регистрации умершего — Пенсионный фонд, соцзащиту, на работодателя или военкомат.</w:t>
      </w:r>
      <w:proofErr w:type="gramEnd"/>
    </w:p>
    <w:p w:rsidR="007F3B5F" w:rsidRPr="00901145" w:rsidRDefault="007F3B5F" w:rsidP="00901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F3B5F" w:rsidRPr="00901145" w:rsidSect="007F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FBA"/>
    <w:multiLevelType w:val="multilevel"/>
    <w:tmpl w:val="5B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91939"/>
    <w:multiLevelType w:val="multilevel"/>
    <w:tmpl w:val="8C4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A1F74"/>
    <w:multiLevelType w:val="multilevel"/>
    <w:tmpl w:val="EA4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C3792"/>
    <w:multiLevelType w:val="multilevel"/>
    <w:tmpl w:val="5682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26A87"/>
    <w:multiLevelType w:val="multilevel"/>
    <w:tmpl w:val="18B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04E3A"/>
    <w:multiLevelType w:val="multilevel"/>
    <w:tmpl w:val="B72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7110B"/>
    <w:multiLevelType w:val="multilevel"/>
    <w:tmpl w:val="FCB0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2DF8"/>
    <w:multiLevelType w:val="multilevel"/>
    <w:tmpl w:val="7B12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145"/>
    <w:rsid w:val="007F3B5F"/>
    <w:rsid w:val="0090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F"/>
  </w:style>
  <w:style w:type="paragraph" w:styleId="1">
    <w:name w:val="heading 1"/>
    <w:basedOn w:val="a"/>
    <w:link w:val="10"/>
    <w:uiPriority w:val="9"/>
    <w:qFormat/>
    <w:rsid w:val="00901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901145"/>
  </w:style>
  <w:style w:type="character" w:customStyle="1" w:styleId="20">
    <w:name w:val="Заголовок 2 Знак"/>
    <w:basedOn w:val="a0"/>
    <w:link w:val="2"/>
    <w:uiPriority w:val="9"/>
    <w:semiHidden/>
    <w:rsid w:val="0090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1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145"/>
    <w:rPr>
      <w:color w:val="0000FF"/>
      <w:u w:val="single"/>
    </w:rPr>
  </w:style>
  <w:style w:type="character" w:customStyle="1" w:styleId="tocnumber">
    <w:name w:val="toc_number"/>
    <w:basedOn w:val="a0"/>
    <w:rsid w:val="00901145"/>
  </w:style>
  <w:style w:type="character" w:customStyle="1" w:styleId="h-text">
    <w:name w:val="h-text"/>
    <w:basedOn w:val="a0"/>
    <w:rsid w:val="00901145"/>
  </w:style>
  <w:style w:type="paragraph" w:customStyle="1" w:styleId="title">
    <w:name w:val="title"/>
    <w:basedOn w:val="a"/>
    <w:rsid w:val="009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90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07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9163553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891121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605031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976039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109040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5699789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7592322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9170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0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58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409737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922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4602/" TargetMode="External"/><Relationship Id="rId5" Type="http://schemas.openxmlformats.org/officeDocument/2006/relationships/hyperlink" Target="http://www.consultant.ru/document/cons_doc_LAW_846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4283</Characters>
  <Application>Microsoft Office Word</Application>
  <DocSecurity>0</DocSecurity>
  <Lines>35</Lines>
  <Paragraphs>10</Paragraphs>
  <ScaleCrop>false</ScaleCrop>
  <Company>ООО "МОК-Центр"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2020-08-27T11:44:00Z</dcterms:created>
  <dcterms:modified xsi:type="dcterms:W3CDTF">2020-08-27T11:46:00Z</dcterms:modified>
</cp:coreProperties>
</file>