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52" w:rsidRDefault="00CC2E52" w:rsidP="00CC2E52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CC2E5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Полный перечень льгот для </w:t>
      </w:r>
      <w:proofErr w:type="spellStart"/>
      <w:r w:rsidRPr="00CC2E5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предпенсионеров</w:t>
      </w:r>
      <w:proofErr w:type="spellEnd"/>
      <w:r w:rsidRPr="00CC2E52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 с 55 лет</w:t>
      </w:r>
    </w:p>
    <w:p w:rsidR="00CC2E52" w:rsidRPr="00CC2E52" w:rsidRDefault="00CC2E52" w:rsidP="00CC2E52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CC2E52" w:rsidRPr="00CC2E52" w:rsidRDefault="00CC2E52" w:rsidP="00CC2E52">
      <w:pPr>
        <w:pStyle w:val="a3"/>
        <w:spacing w:before="0" w:beforeAutospacing="0" w:after="183" w:afterAutospacing="0"/>
        <w:ind w:firstLine="709"/>
        <w:jc w:val="both"/>
      </w:pPr>
      <w:r w:rsidRPr="00CC2E52">
        <w:t>При достижении 55 лет российские граждане становятся “</w:t>
      </w:r>
      <w:proofErr w:type="spellStart"/>
      <w:r w:rsidRPr="00CC2E52">
        <w:t>предпенсионерами</w:t>
      </w:r>
      <w:proofErr w:type="spellEnd"/>
      <w:r w:rsidRPr="00CC2E52">
        <w:t>” — теми, кому до пенсии осталось 5 лет. Так как этой категории людей сложно найти работу, государство назначает им привилегии.</w:t>
      </w:r>
    </w:p>
    <w:p w:rsidR="00CC2E52" w:rsidRDefault="00CC2E52" w:rsidP="00CC2E5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CC2E52" w:rsidRPr="00CC2E52" w:rsidRDefault="00CC2E52" w:rsidP="00CC2E5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C2E52">
        <w:rPr>
          <w:rFonts w:ascii="Times New Roman" w:hAnsi="Times New Roman" w:cs="Times New Roman"/>
          <w:bCs w:val="0"/>
          <w:color w:val="auto"/>
          <w:sz w:val="24"/>
          <w:szCs w:val="24"/>
        </w:rPr>
        <w:t>Положены ли льготы по достижению 55-летнего возраста?</w:t>
      </w:r>
    </w:p>
    <w:p w:rsidR="00CC2E52" w:rsidRPr="00CC2E52" w:rsidRDefault="00CC2E52" w:rsidP="00CC2E52">
      <w:pPr>
        <w:pStyle w:val="a3"/>
        <w:spacing w:before="0" w:beforeAutospacing="0" w:after="183" w:afterAutospacing="0"/>
        <w:ind w:firstLine="709"/>
        <w:jc w:val="both"/>
      </w:pPr>
      <w:r w:rsidRPr="00CC2E52">
        <w:t xml:space="preserve">С 2019 года </w:t>
      </w:r>
      <w:proofErr w:type="spellStart"/>
      <w:r w:rsidRPr="00CC2E52">
        <w:t>предпенсионеры</w:t>
      </w:r>
      <w:proofErr w:type="spellEnd"/>
      <w:r w:rsidRPr="00CC2E52">
        <w:t xml:space="preserve"> получают льготы, которые предоставляет им государство. С 55 лет они полагаются женщинам, которые родились в 1968 году или раньше. С этого возраста право на преференции имеют лица, которые выработали специальный стаж. Это граждане, которые трудятся на опасном производстве, что позволяет им выйти на пенсию досрочно.</w:t>
      </w:r>
    </w:p>
    <w:p w:rsidR="00CC2E52" w:rsidRPr="00CC2E52" w:rsidRDefault="00CC2E52" w:rsidP="00CC2E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52">
        <w:rPr>
          <w:rFonts w:ascii="Times New Roman" w:hAnsi="Times New Roman" w:cs="Times New Roman"/>
          <w:sz w:val="24"/>
          <w:szCs w:val="24"/>
        </w:rPr>
        <w:t xml:space="preserve">Чтобы определить, является ли лицо </w:t>
      </w:r>
      <w:proofErr w:type="spellStart"/>
      <w:r w:rsidRPr="00CC2E52">
        <w:rPr>
          <w:rFonts w:ascii="Times New Roman" w:hAnsi="Times New Roman" w:cs="Times New Roman"/>
          <w:sz w:val="24"/>
          <w:szCs w:val="24"/>
        </w:rPr>
        <w:t>предпенсионером</w:t>
      </w:r>
      <w:proofErr w:type="spellEnd"/>
      <w:r w:rsidRPr="00CC2E52">
        <w:rPr>
          <w:rFonts w:ascii="Times New Roman" w:hAnsi="Times New Roman" w:cs="Times New Roman"/>
          <w:sz w:val="24"/>
          <w:szCs w:val="24"/>
        </w:rPr>
        <w:t>, нужно учитывать факторы:</w:t>
      </w:r>
    </w:p>
    <w:p w:rsidR="00CC2E52" w:rsidRPr="00CC2E52" w:rsidRDefault="00CC2E52" w:rsidP="00CC2E52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52">
        <w:rPr>
          <w:rFonts w:ascii="Times New Roman" w:hAnsi="Times New Roman" w:cs="Times New Roman"/>
          <w:sz w:val="24"/>
          <w:szCs w:val="24"/>
        </w:rPr>
        <w:t>Основание для досрочной пенсии — выработанный стаж: вредное производство, многодетность, инвалидность и прочее.</w:t>
      </w:r>
    </w:p>
    <w:p w:rsidR="00CC2E52" w:rsidRPr="00CC2E52" w:rsidRDefault="00CC2E52" w:rsidP="00CC2E52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52">
        <w:rPr>
          <w:rFonts w:ascii="Times New Roman" w:hAnsi="Times New Roman" w:cs="Times New Roman"/>
          <w:sz w:val="24"/>
          <w:szCs w:val="24"/>
        </w:rPr>
        <w:t>Возраст, от которого считается период в 5 лет для предоставления льготы — в 55 лет попадают только женщины.</w:t>
      </w:r>
    </w:p>
    <w:p w:rsidR="00CC2E52" w:rsidRPr="00CC2E52" w:rsidRDefault="00CC2E52" w:rsidP="00CC2E52">
      <w:pPr>
        <w:pStyle w:val="a3"/>
        <w:spacing w:before="0" w:beforeAutospacing="0" w:after="183" w:afterAutospacing="0"/>
        <w:jc w:val="both"/>
      </w:pPr>
    </w:p>
    <w:p w:rsidR="00CC2E52" w:rsidRPr="00CC2E52" w:rsidRDefault="00CC2E52" w:rsidP="00CC2E5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C2E52">
        <w:rPr>
          <w:rFonts w:ascii="Times New Roman" w:hAnsi="Times New Roman" w:cs="Times New Roman"/>
          <w:bCs w:val="0"/>
          <w:color w:val="auto"/>
          <w:sz w:val="24"/>
          <w:szCs w:val="24"/>
        </w:rPr>
        <w:t>На что можно рассчитывать?</w:t>
      </w:r>
    </w:p>
    <w:p w:rsidR="00CC2E52" w:rsidRPr="00CC2E52" w:rsidRDefault="00CC2E52" w:rsidP="00CC2E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52">
        <w:rPr>
          <w:rFonts w:ascii="Times New Roman" w:hAnsi="Times New Roman" w:cs="Times New Roman"/>
          <w:sz w:val="24"/>
          <w:szCs w:val="24"/>
        </w:rPr>
        <w:t xml:space="preserve">Ранее социальными преимуществами пользовались только пенсионеры. Сейчас поддержку получают лица </w:t>
      </w:r>
      <w:proofErr w:type="spellStart"/>
      <w:r w:rsidRPr="00CC2E52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CC2E52">
        <w:rPr>
          <w:rFonts w:ascii="Times New Roman" w:hAnsi="Times New Roman" w:cs="Times New Roman"/>
          <w:sz w:val="24"/>
          <w:szCs w:val="24"/>
        </w:rPr>
        <w:t xml:space="preserve"> возраста. В 55 лет людям этой категории полагается:</w:t>
      </w:r>
    </w:p>
    <w:p w:rsidR="00CC2E52" w:rsidRPr="00CC2E52" w:rsidRDefault="00CC2E52" w:rsidP="00CC2E52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52">
        <w:rPr>
          <w:rFonts w:ascii="Times New Roman" w:hAnsi="Times New Roman" w:cs="Times New Roman"/>
          <w:sz w:val="24"/>
          <w:szCs w:val="24"/>
        </w:rPr>
        <w:t>Два дня в году для прохождения диспансеризации, которые оплачиваются работодателем.</w:t>
      </w:r>
    </w:p>
    <w:p w:rsidR="00CC2E52" w:rsidRPr="00CC2E52" w:rsidRDefault="00CC2E52" w:rsidP="00CC2E52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52">
        <w:rPr>
          <w:rFonts w:ascii="Times New Roman" w:hAnsi="Times New Roman" w:cs="Times New Roman"/>
          <w:sz w:val="24"/>
          <w:szCs w:val="24"/>
        </w:rPr>
        <w:t>Увеличенное пособие по безработице.</w:t>
      </w:r>
    </w:p>
    <w:p w:rsidR="00CC2E52" w:rsidRPr="00CC2E52" w:rsidRDefault="00CC2E52" w:rsidP="00CC2E52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52">
        <w:rPr>
          <w:rFonts w:ascii="Times New Roman" w:hAnsi="Times New Roman" w:cs="Times New Roman"/>
          <w:sz w:val="24"/>
          <w:szCs w:val="24"/>
        </w:rPr>
        <w:t>Возможность повысить свою квалификацию от службы занятости или получить другую профессию.</w:t>
      </w:r>
    </w:p>
    <w:p w:rsidR="00CC2E52" w:rsidRPr="00CC2E52" w:rsidRDefault="00CC2E52" w:rsidP="00CC2E52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52">
        <w:rPr>
          <w:rFonts w:ascii="Times New Roman" w:hAnsi="Times New Roman" w:cs="Times New Roman"/>
          <w:sz w:val="24"/>
          <w:szCs w:val="24"/>
        </w:rPr>
        <w:t>Повышенная гарантия по занятости. Для работодателей есть ответственность — административная, а также уголовная, в случае, если они уволят сотрудника данной категории, или откажут его принять на работу, ссылаясь на годы.</w:t>
      </w:r>
    </w:p>
    <w:p w:rsidR="00CC2E52" w:rsidRPr="00CC2E52" w:rsidRDefault="00CC2E52" w:rsidP="00CC2E52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52">
        <w:rPr>
          <w:rFonts w:ascii="Times New Roman" w:hAnsi="Times New Roman" w:cs="Times New Roman"/>
          <w:sz w:val="24"/>
          <w:szCs w:val="24"/>
        </w:rPr>
        <w:t>Вычет по земельному налогу, который распространяется только на один участок площадью до 6 соток.</w:t>
      </w:r>
    </w:p>
    <w:p w:rsidR="00CC2E52" w:rsidRPr="00CC2E52" w:rsidRDefault="00CC2E52" w:rsidP="00CC2E52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52">
        <w:rPr>
          <w:rFonts w:ascii="Times New Roman" w:hAnsi="Times New Roman" w:cs="Times New Roman"/>
          <w:sz w:val="24"/>
          <w:szCs w:val="24"/>
        </w:rPr>
        <w:t>Освобождение от налога на имущество площадью до 50 кв.м.</w:t>
      </w:r>
    </w:p>
    <w:p w:rsidR="00CC2E52" w:rsidRPr="00CC2E52" w:rsidRDefault="00CC2E52" w:rsidP="00CC2E52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52">
        <w:rPr>
          <w:rFonts w:ascii="Times New Roman" w:hAnsi="Times New Roman" w:cs="Times New Roman"/>
          <w:sz w:val="24"/>
          <w:szCs w:val="24"/>
        </w:rPr>
        <w:t>Бесплатный проезд на городском транспорте.</w:t>
      </w:r>
    </w:p>
    <w:p w:rsidR="00CC2E52" w:rsidRPr="00CC2E52" w:rsidRDefault="00CC2E52" w:rsidP="00CC2E52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52">
        <w:rPr>
          <w:rFonts w:ascii="Times New Roman" w:hAnsi="Times New Roman" w:cs="Times New Roman"/>
          <w:sz w:val="24"/>
          <w:szCs w:val="24"/>
        </w:rPr>
        <w:t>Некоторые виды бесплатных лекарств.</w:t>
      </w:r>
    </w:p>
    <w:p w:rsidR="00CC2E52" w:rsidRPr="00CC2E52" w:rsidRDefault="00CC2E52" w:rsidP="00CC2E52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52">
        <w:rPr>
          <w:rFonts w:ascii="Times New Roman" w:hAnsi="Times New Roman" w:cs="Times New Roman"/>
          <w:sz w:val="24"/>
          <w:szCs w:val="24"/>
        </w:rPr>
        <w:t>Скидки по оплате за капитальный ремонт, услуги ЖКХ и пр.</w:t>
      </w:r>
    </w:p>
    <w:p w:rsidR="00CC2E52" w:rsidRDefault="00CC2E52" w:rsidP="00CC2E52">
      <w:pPr>
        <w:pStyle w:val="2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C2E52" w:rsidRPr="00CC2E52" w:rsidRDefault="00CC2E52" w:rsidP="00CC2E5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C2E52">
        <w:rPr>
          <w:rFonts w:ascii="Times New Roman" w:hAnsi="Times New Roman" w:cs="Times New Roman"/>
          <w:bCs w:val="0"/>
          <w:color w:val="auto"/>
          <w:sz w:val="24"/>
          <w:szCs w:val="24"/>
        </w:rPr>
        <w:t>Правила оформления преференции</w:t>
      </w:r>
    </w:p>
    <w:p w:rsidR="00CC2E52" w:rsidRPr="00CC2E52" w:rsidRDefault="00CC2E52" w:rsidP="00CC2E52">
      <w:pPr>
        <w:pStyle w:val="a3"/>
        <w:spacing w:before="0" w:beforeAutospacing="0" w:after="183" w:afterAutospacing="0"/>
        <w:ind w:firstLine="709"/>
        <w:jc w:val="both"/>
      </w:pPr>
      <w:r w:rsidRPr="00CC2E52">
        <w:t xml:space="preserve">Преференции предоставляются для поддержки кого-либо. Для лиц, достигших 55 лет, государство предоставляет поддержку. </w:t>
      </w:r>
      <w:proofErr w:type="spellStart"/>
      <w:r w:rsidRPr="00CC2E52">
        <w:t>Предпенсионерам</w:t>
      </w:r>
      <w:proofErr w:type="spellEnd"/>
      <w:r w:rsidRPr="00CC2E52">
        <w:t xml:space="preserve"> необходимо выяснить, на что они могут рассчитывать от государства.</w:t>
      </w:r>
    </w:p>
    <w:p w:rsidR="00CC2E52" w:rsidRPr="00CC2E52" w:rsidRDefault="00CC2E52" w:rsidP="00CC2E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52">
        <w:rPr>
          <w:rFonts w:ascii="Times New Roman" w:hAnsi="Times New Roman" w:cs="Times New Roman"/>
          <w:sz w:val="24"/>
          <w:szCs w:val="24"/>
        </w:rPr>
        <w:t>Эта группа людей претендует на такую социальную помощь, как:</w:t>
      </w:r>
    </w:p>
    <w:p w:rsidR="00CC2E52" w:rsidRPr="00CC2E52" w:rsidRDefault="00CC2E52" w:rsidP="00CC2E52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52">
        <w:rPr>
          <w:rFonts w:ascii="Times New Roman" w:hAnsi="Times New Roman" w:cs="Times New Roman"/>
          <w:sz w:val="24"/>
          <w:szCs w:val="24"/>
        </w:rPr>
        <w:t>повышенная выплата пособия по безработице и возможность получать её более продолжительный период;</w:t>
      </w:r>
    </w:p>
    <w:p w:rsidR="00CC2E52" w:rsidRPr="00CC2E52" w:rsidRDefault="00CC2E52" w:rsidP="00CC2E52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52">
        <w:rPr>
          <w:rFonts w:ascii="Times New Roman" w:hAnsi="Times New Roman" w:cs="Times New Roman"/>
          <w:sz w:val="24"/>
          <w:szCs w:val="24"/>
        </w:rPr>
        <w:t>два дня оплачиваемой диспансеризации;</w:t>
      </w:r>
    </w:p>
    <w:p w:rsidR="00CC2E52" w:rsidRPr="00CC2E52" w:rsidRDefault="00CC2E52" w:rsidP="00CC2E52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52">
        <w:rPr>
          <w:rFonts w:ascii="Times New Roman" w:hAnsi="Times New Roman" w:cs="Times New Roman"/>
          <w:sz w:val="24"/>
          <w:szCs w:val="24"/>
        </w:rPr>
        <w:t>при регистрации на бирже труда и невозможности трудоустройства, можно выйти на пенсию раньше положенного срока на 2 года;</w:t>
      </w:r>
    </w:p>
    <w:p w:rsidR="00CC2E52" w:rsidRPr="00CC2E52" w:rsidRDefault="00CC2E52" w:rsidP="00CC2E52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52">
        <w:rPr>
          <w:rFonts w:ascii="Times New Roman" w:hAnsi="Times New Roman" w:cs="Times New Roman"/>
          <w:sz w:val="24"/>
          <w:szCs w:val="24"/>
        </w:rPr>
        <w:t>льготы на проезд на городском транспорте, оплату по услугам ЖКХ и т.д. (следует уточнять по месту жительства в отделах соц. защиты).</w:t>
      </w:r>
    </w:p>
    <w:p w:rsidR="00CC2E52" w:rsidRDefault="00CC2E52" w:rsidP="00CC2E52">
      <w:pPr>
        <w:pStyle w:val="2"/>
        <w:spacing w:before="215" w:after="10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C2E52" w:rsidRPr="00CC2E52" w:rsidRDefault="00CC2E52" w:rsidP="00CC2E5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C2E52">
        <w:rPr>
          <w:rFonts w:ascii="Times New Roman" w:hAnsi="Times New Roman" w:cs="Times New Roman"/>
          <w:bCs w:val="0"/>
          <w:color w:val="auto"/>
          <w:sz w:val="24"/>
          <w:szCs w:val="24"/>
        </w:rPr>
        <w:t>Какие документы нужны?</w:t>
      </w:r>
    </w:p>
    <w:p w:rsidR="00CC2E52" w:rsidRPr="00CC2E52" w:rsidRDefault="00CC2E52" w:rsidP="00CC2E52">
      <w:pPr>
        <w:pStyle w:val="a3"/>
        <w:spacing w:before="0" w:beforeAutospacing="0" w:after="183" w:afterAutospacing="0"/>
        <w:ind w:firstLine="709"/>
        <w:jc w:val="both"/>
      </w:pPr>
      <w:r w:rsidRPr="00CC2E52">
        <w:t xml:space="preserve">Чтобы подтвердить статус </w:t>
      </w:r>
      <w:proofErr w:type="spellStart"/>
      <w:r w:rsidRPr="00CC2E52">
        <w:t>предпенсионера</w:t>
      </w:r>
      <w:proofErr w:type="spellEnd"/>
      <w:r w:rsidRPr="00CC2E52">
        <w:t xml:space="preserve"> для получения социальной поддержки, можно обратиться в Пенсионный фонд, либо в Многофункциональный центр предоставления государственных и муниципальных услуг лично, </w:t>
      </w:r>
      <w:proofErr w:type="gramStart"/>
      <w:r w:rsidRPr="00CC2E52">
        <w:t>предоставив необходимые документы</w:t>
      </w:r>
      <w:proofErr w:type="gramEnd"/>
      <w:r w:rsidRPr="00CC2E52">
        <w:t>:</w:t>
      </w:r>
    </w:p>
    <w:p w:rsidR="00CC2E52" w:rsidRPr="00CC2E52" w:rsidRDefault="00CC2E52" w:rsidP="00CC2E52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52">
        <w:rPr>
          <w:rFonts w:ascii="Times New Roman" w:hAnsi="Times New Roman" w:cs="Times New Roman"/>
          <w:sz w:val="24"/>
          <w:szCs w:val="24"/>
        </w:rPr>
        <w:t>заявление;</w:t>
      </w:r>
    </w:p>
    <w:p w:rsidR="00CC2E52" w:rsidRPr="00CC2E52" w:rsidRDefault="00CC2E52" w:rsidP="00CC2E52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52">
        <w:rPr>
          <w:rFonts w:ascii="Times New Roman" w:hAnsi="Times New Roman" w:cs="Times New Roman"/>
          <w:sz w:val="24"/>
          <w:szCs w:val="24"/>
        </w:rPr>
        <w:t>паспорт гражданина РФ или заменяющий его;</w:t>
      </w:r>
    </w:p>
    <w:p w:rsidR="00CC2E52" w:rsidRPr="00CC2E52" w:rsidRDefault="00CC2E52" w:rsidP="00CC2E52">
      <w:pPr>
        <w:numPr>
          <w:ilvl w:val="0"/>
          <w:numId w:val="5"/>
        </w:numPr>
        <w:spacing w:before="100" w:beforeAutospacing="1" w:after="7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52">
        <w:rPr>
          <w:rFonts w:ascii="Times New Roman" w:hAnsi="Times New Roman" w:cs="Times New Roman"/>
          <w:sz w:val="24"/>
          <w:szCs w:val="24"/>
        </w:rPr>
        <w:t>сведения о месте жительства.</w:t>
      </w:r>
    </w:p>
    <w:p w:rsidR="00CC2E52" w:rsidRDefault="00CC2E52" w:rsidP="00CC2E52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CC2E52" w:rsidRPr="00CC2E52" w:rsidRDefault="00CC2E52" w:rsidP="00CC2E52">
      <w:pPr>
        <w:pStyle w:val="a3"/>
        <w:spacing w:before="0" w:beforeAutospacing="0" w:after="183" w:afterAutospacing="0"/>
        <w:ind w:firstLine="709"/>
        <w:jc w:val="both"/>
      </w:pPr>
      <w:r w:rsidRPr="00CC2E52">
        <w:t xml:space="preserve">Подтвердить статус </w:t>
      </w:r>
      <w:proofErr w:type="spellStart"/>
      <w:r w:rsidRPr="00CC2E52">
        <w:t>предпенсионера</w:t>
      </w:r>
      <w:proofErr w:type="spellEnd"/>
      <w:r w:rsidRPr="00CC2E52">
        <w:t xml:space="preserve"> можно еще и на сервисе информирования сайта ПФР. Сведения о лицах </w:t>
      </w:r>
      <w:proofErr w:type="spellStart"/>
      <w:r w:rsidRPr="00CC2E52">
        <w:t>предпенсионного</w:t>
      </w:r>
      <w:proofErr w:type="spellEnd"/>
      <w:r w:rsidRPr="00CC2E52">
        <w:t xml:space="preserve"> возраста необходимы как для органов власти, так и работодателям для того, чтобы предоставить нужные меры социальной защиты.</w:t>
      </w:r>
    </w:p>
    <w:p w:rsidR="00CC2E52" w:rsidRPr="00CC2E52" w:rsidRDefault="00CC2E52" w:rsidP="00CC2E52">
      <w:pPr>
        <w:pStyle w:val="a3"/>
        <w:spacing w:before="0" w:beforeAutospacing="0" w:after="183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4969207" cy="4497708"/>
            <wp:effectExtent l="19050" t="0" r="2843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406" cy="4498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E52" w:rsidRPr="00CC2E52" w:rsidRDefault="00CC2E52" w:rsidP="00CC2E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E52">
        <w:rPr>
          <w:rFonts w:ascii="Times New Roman" w:hAnsi="Times New Roman" w:cs="Times New Roman"/>
          <w:sz w:val="24"/>
          <w:szCs w:val="24"/>
        </w:rPr>
        <w:t xml:space="preserve">Справку о том, что гражданин относится к категории </w:t>
      </w:r>
      <w:proofErr w:type="spellStart"/>
      <w:r w:rsidRPr="00CC2E52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CC2E52">
        <w:rPr>
          <w:rFonts w:ascii="Times New Roman" w:hAnsi="Times New Roman" w:cs="Times New Roman"/>
          <w:sz w:val="24"/>
          <w:szCs w:val="24"/>
        </w:rPr>
        <w:t xml:space="preserve"> возраста, </w:t>
      </w:r>
      <w:proofErr w:type="gramStart"/>
      <w:r w:rsidRPr="00CC2E52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CC2E52">
        <w:rPr>
          <w:rFonts w:ascii="Times New Roman" w:hAnsi="Times New Roman" w:cs="Times New Roman"/>
          <w:sz w:val="24"/>
          <w:szCs w:val="24"/>
        </w:rPr>
        <w:t xml:space="preserve"> заказать в личном кабинете сайта ПФР, пройдя регистрацию через </w:t>
      </w:r>
      <w:proofErr w:type="spellStart"/>
      <w:r w:rsidRPr="00CC2E52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CC2E52">
        <w:rPr>
          <w:rFonts w:ascii="Times New Roman" w:hAnsi="Times New Roman" w:cs="Times New Roman"/>
          <w:sz w:val="24"/>
          <w:szCs w:val="24"/>
        </w:rPr>
        <w:t>. При этом необходимо указать, куда она будет предоставляться. Получить по готовности ее возможно на электронную почту, сохранить на компьютер или распечатать. Для удобства пользователя документ будет храниться в личном кабинете в истории обращений.</w:t>
      </w:r>
    </w:p>
    <w:p w:rsidR="00CC2E52" w:rsidRDefault="00CC2E52" w:rsidP="00CC2E5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C2E52" w:rsidRPr="00CC2E52" w:rsidRDefault="00CC2E52" w:rsidP="00CC2E52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C2E52">
        <w:rPr>
          <w:rFonts w:ascii="Times New Roman" w:hAnsi="Times New Roman" w:cs="Times New Roman"/>
          <w:bCs w:val="0"/>
          <w:color w:val="auto"/>
          <w:sz w:val="24"/>
          <w:szCs w:val="24"/>
        </w:rPr>
        <w:t>Возможные причины отказа</w:t>
      </w:r>
    </w:p>
    <w:p w:rsidR="00CC2E52" w:rsidRPr="00CC2E52" w:rsidRDefault="00CC2E52" w:rsidP="00CC2E52">
      <w:pPr>
        <w:pStyle w:val="a3"/>
        <w:spacing w:before="0" w:beforeAutospacing="0" w:after="183" w:afterAutospacing="0"/>
        <w:ind w:firstLine="709"/>
        <w:jc w:val="both"/>
      </w:pPr>
      <w:r w:rsidRPr="00CC2E52">
        <w:t>Причиной отказа в предоставлении справки может стать незачет части трудового стажа работника. Например, работодатель не подал документы или они попросту потерялись. В таком случае стоит повторно обратиться за получением справки, или подать жалобу в пенсионный фонд, которую должны рассмотреть и дать ответ заявителю в течение 30 дней.</w:t>
      </w:r>
    </w:p>
    <w:p w:rsidR="00CC2E52" w:rsidRPr="00CC2E52" w:rsidRDefault="00CC2E52" w:rsidP="00CC2E52">
      <w:pPr>
        <w:pStyle w:val="a3"/>
        <w:spacing w:before="0" w:beforeAutospacing="0" w:after="183" w:afterAutospacing="0"/>
        <w:ind w:firstLine="709"/>
        <w:jc w:val="both"/>
      </w:pPr>
      <w:r w:rsidRPr="00CC2E52">
        <w:t xml:space="preserve">Узнать о льготах для </w:t>
      </w:r>
      <w:proofErr w:type="spellStart"/>
      <w:r w:rsidRPr="00CC2E52">
        <w:t>предпенсионеров</w:t>
      </w:r>
      <w:proofErr w:type="spellEnd"/>
      <w:r w:rsidRPr="00CC2E52">
        <w:t xml:space="preserve"> с 55 лет можно в многофункциональном центре или соц. защите по месту жительства. В данных организациях людям должны предоставить полный список льгот, которые им полагаются на федеральном и региональном уровнях.</w:t>
      </w:r>
    </w:p>
    <w:p w:rsidR="001D5F92" w:rsidRPr="00CC2E52" w:rsidRDefault="001D5F92" w:rsidP="00CC2E5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5F92" w:rsidRPr="00CC2E52" w:rsidSect="001D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7E1E"/>
    <w:multiLevelType w:val="multilevel"/>
    <w:tmpl w:val="FB62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833EAF"/>
    <w:multiLevelType w:val="multilevel"/>
    <w:tmpl w:val="09F2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E2733A"/>
    <w:multiLevelType w:val="multilevel"/>
    <w:tmpl w:val="B13C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E26D6"/>
    <w:multiLevelType w:val="multilevel"/>
    <w:tmpl w:val="345E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61FBC"/>
    <w:multiLevelType w:val="multilevel"/>
    <w:tmpl w:val="2EDC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C2E52"/>
    <w:rsid w:val="001D5F92"/>
    <w:rsid w:val="00CC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92"/>
  </w:style>
  <w:style w:type="paragraph" w:styleId="1">
    <w:name w:val="heading 1"/>
    <w:basedOn w:val="a"/>
    <w:link w:val="10"/>
    <w:uiPriority w:val="9"/>
    <w:qFormat/>
    <w:rsid w:val="00CC2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2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CC2E52"/>
  </w:style>
  <w:style w:type="character" w:customStyle="1" w:styleId="20">
    <w:name w:val="Заголовок 2 Знак"/>
    <w:basedOn w:val="a0"/>
    <w:link w:val="2"/>
    <w:uiPriority w:val="9"/>
    <w:semiHidden/>
    <w:rsid w:val="00CC2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C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CC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2E52"/>
    <w:rPr>
      <w:color w:val="0000FF"/>
      <w:u w:val="single"/>
    </w:rPr>
  </w:style>
  <w:style w:type="character" w:customStyle="1" w:styleId="tocnumber">
    <w:name w:val="toc_number"/>
    <w:basedOn w:val="a0"/>
    <w:rsid w:val="00CC2E52"/>
  </w:style>
  <w:style w:type="character" w:customStyle="1" w:styleId="h-text">
    <w:name w:val="h-text"/>
    <w:basedOn w:val="a0"/>
    <w:rsid w:val="00CC2E52"/>
  </w:style>
  <w:style w:type="paragraph" w:customStyle="1" w:styleId="title">
    <w:name w:val="title"/>
    <w:basedOn w:val="a"/>
    <w:rsid w:val="00CC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CC2E52"/>
  </w:style>
  <w:style w:type="paragraph" w:styleId="a5">
    <w:name w:val="Balloon Text"/>
    <w:basedOn w:val="a"/>
    <w:link w:val="a6"/>
    <w:uiPriority w:val="99"/>
    <w:semiHidden/>
    <w:unhideWhenUsed/>
    <w:rsid w:val="00CC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0785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60819561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1821824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554007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2692253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31772741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316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0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5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3819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</w:divsChild>
    </w:div>
    <w:div w:id="1967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3529</Characters>
  <Application>Microsoft Office Word</Application>
  <DocSecurity>0</DocSecurity>
  <Lines>29</Lines>
  <Paragraphs>8</Paragraphs>
  <ScaleCrop>false</ScaleCrop>
  <Company>ООО "МОК-Центр"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2020-08-27T08:20:00Z</dcterms:created>
  <dcterms:modified xsi:type="dcterms:W3CDTF">2020-08-27T08:22:00Z</dcterms:modified>
</cp:coreProperties>
</file>