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51" w:rsidRDefault="00DB2B51" w:rsidP="00DB2B51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  <w:r w:rsidRPr="00DB2B51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Перечень льгот воспитателям детских садов</w:t>
      </w:r>
    </w:p>
    <w:p w:rsidR="00DB2B51" w:rsidRPr="00DB2B51" w:rsidRDefault="00DB2B51" w:rsidP="00DB2B51">
      <w:pPr>
        <w:spacing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Работники бюджетной сферы чаще всего могут пользоваться особыми привилегиями от государства в виде дополнительных пособий, гарантий и социальной помощи. К такой категории граждан относятся и воспитатели детских дошкольных учреждений.</w:t>
      </w:r>
    </w:p>
    <w:p w:rsid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Какие льготы положены работникам дошкольных учебных заведений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Сотрудники бюджетной сферы воспитатели ДОУ вправе рассчитывать по закону на следующие гарантии и льготы:</w:t>
      </w:r>
    </w:p>
    <w:p w:rsidR="00DB2B51" w:rsidRPr="00DB2B51" w:rsidRDefault="00DB2B51" w:rsidP="00DB2B51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денежные выплаты и компенсации;</w:t>
      </w:r>
    </w:p>
    <w:p w:rsidR="00DB2B51" w:rsidRPr="00DB2B51" w:rsidRDefault="00DB2B51" w:rsidP="00DB2B51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участие в ипотечной программе;</w:t>
      </w:r>
    </w:p>
    <w:p w:rsidR="00DB2B51" w:rsidRPr="00DB2B51" w:rsidRDefault="00DB2B51" w:rsidP="00DB2B51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дополнительные трудовые бонусы.</w:t>
      </w:r>
    </w:p>
    <w:p w:rsidR="00DB2B51" w:rsidRDefault="00DB2B51" w:rsidP="00DB2B51">
      <w:pPr>
        <w:pStyle w:val="3"/>
        <w:spacing w:before="215" w:after="107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Стимулирующие выплаты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 xml:space="preserve">Для педагогических работников из федеральных образовательных учреждений порядок предоставления льгот и стимулирующих выплат предоставляется согласно постановлению Правительства РФ № 963. Стимулирующие </w:t>
      </w:r>
      <w:proofErr w:type="spellStart"/>
      <w:r w:rsidRPr="00DB2B51">
        <w:t>выплатыи</w:t>
      </w:r>
      <w:proofErr w:type="spellEnd"/>
      <w:r w:rsidRPr="00DB2B51">
        <w:t xml:space="preserve"> — это денежные начисления сотрудникам дошкольных учреждений, которые выплачиваются в форме надбавок к основному заработку, их назначают для мотивации к усердной работе или за наличие особых трудовых и дисциплинарных заслуг.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 xml:space="preserve">Законодательно сотрудники ДОУ, помимо заработной платы, претендуют на стимулирующие выплаты. Данный вид денежного поощрения является тринадцатой зарплатой и выплачивается в конце года. Также с наработкой стажа воспитатель вправе получать </w:t>
      </w:r>
      <w:proofErr w:type="spellStart"/>
      <w:r w:rsidRPr="00DB2B51">
        <w:rPr>
          <w:rFonts w:ascii="Times New Roman" w:hAnsi="Times New Roman" w:cs="Times New Roman"/>
          <w:sz w:val="24"/>
          <w:szCs w:val="24"/>
        </w:rPr>
        <w:t>единоразовое</w:t>
      </w:r>
      <w:proofErr w:type="spellEnd"/>
      <w:r w:rsidRPr="00DB2B51">
        <w:rPr>
          <w:rFonts w:ascii="Times New Roman" w:hAnsi="Times New Roman" w:cs="Times New Roman"/>
          <w:sz w:val="24"/>
          <w:szCs w:val="24"/>
        </w:rPr>
        <w:t xml:space="preserve"> начисление за выслугу лет (10, 15, 20 и т.д.) и ежемесячную надбавку.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Для получения выплат сотрудник ДОУ должен самостоятельно фиксировать в оценочном листе (карте самооценки) сведения о работе, проведенных мероприятиях и т.п., которые позволяет руководству определить сумму поощрения.</w:t>
      </w:r>
    </w:p>
    <w:p w:rsid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Ипотека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 xml:space="preserve">Воспитатели попадают под программу кредитования “Ипотека молодым учителям”, которая действует с 2011 года. Согласно данной программе, воспитателям положен жилищный </w:t>
      </w:r>
      <w:proofErr w:type="spellStart"/>
      <w:r w:rsidRPr="00DB2B51">
        <w:t>займ</w:t>
      </w:r>
      <w:proofErr w:type="spellEnd"/>
      <w:r w:rsidRPr="00DB2B51">
        <w:t xml:space="preserve"> под низкий процент и более длительный срок, чем иным гражданам.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 xml:space="preserve">Заработок воспитателей не подходит под основной критерий одобрения банка, но благодаря этой программе бюджетникам доступна субсидия на улучшение жилищных условий или приобретение готового жилья. Банковские служащие предоставляют ссуды, </w:t>
      </w:r>
      <w:r w:rsidRPr="00DB2B51">
        <w:lastRenderedPageBreak/>
        <w:t>не принимая во внимание прибыль клиента, как это делается обычно, достаточно лишь предоставить взнос не менее 10% от стоимости жилища и быть не старше 35 лет.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</w:p>
    <w:p w:rsidR="00DB2B51" w:rsidRP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Дополнительные бонусы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Еще одним преимуществом работы в детском дошкольном учреждении является получение трудовых и социальных льгот:</w:t>
      </w:r>
    </w:p>
    <w:p w:rsidR="00DB2B51" w:rsidRPr="00DB2B51" w:rsidRDefault="00DB2B51" w:rsidP="00DB2B51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сотрудник при наступлении пенсионного возраста претендует на заработную плату и пенсию. Если его трудовой стаж составляет 35 лет, то его не вправе увольнять;</w:t>
      </w:r>
    </w:p>
    <w:p w:rsidR="00DB2B51" w:rsidRPr="00DB2B51" w:rsidRDefault="00DB2B51" w:rsidP="00DB2B51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согласно ЖК РФ, воспитатели получают ежемесячную средства для компенсации половины затрат на ЖКУ;</w:t>
      </w:r>
    </w:p>
    <w:p w:rsidR="00DB2B51" w:rsidRPr="00DB2B51" w:rsidRDefault="00DB2B51" w:rsidP="00DB2B51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бесплатное место в ДОУ для собственного ребенка.</w:t>
      </w:r>
    </w:p>
    <w:p w:rsid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Льготы при поступлении в детский сад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Законодательно установлены различные социальные группы граждан, которые при поступлении своих детей, рассчитывают на первоочередность и преимущества поступления.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Данное право предусматривается Законом “Об образовании” в статьях 55 и 65, где при формировании очередности, поданные заявки рассматриваются следующим порядком:</w:t>
      </w:r>
    </w:p>
    <w:p w:rsidR="00DB2B51" w:rsidRPr="00DB2B51" w:rsidRDefault="00DB2B51" w:rsidP="00DB2B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Места распределяются на детей граждан, имеющих право внеочередности.</w:t>
      </w:r>
    </w:p>
    <w:p w:rsidR="00DB2B51" w:rsidRPr="00DB2B51" w:rsidRDefault="00DB2B51" w:rsidP="00DB2B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 xml:space="preserve">Затем распределяются места на </w:t>
      </w:r>
      <w:proofErr w:type="gramStart"/>
      <w:r w:rsidRPr="00DB2B51">
        <w:rPr>
          <w:rFonts w:ascii="Times New Roman" w:hAnsi="Times New Roman" w:cs="Times New Roman"/>
          <w:sz w:val="24"/>
          <w:szCs w:val="24"/>
        </w:rPr>
        <w:t>внеочередных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>.</w:t>
      </w:r>
    </w:p>
    <w:p w:rsidR="00DB2B51" w:rsidRPr="00DB2B51" w:rsidRDefault="00DB2B51" w:rsidP="00DB2B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После очередь распределяется между гражданами с преимущественным правом.</w:t>
      </w:r>
    </w:p>
    <w:p w:rsidR="00DB2B51" w:rsidRPr="00DB2B51" w:rsidRDefault="00DB2B51" w:rsidP="00DB2B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Последние места распределяются на детей обычных граждан.</w:t>
      </w:r>
    </w:p>
    <w:p w:rsidR="00DB2B51" w:rsidRDefault="00DB2B51" w:rsidP="00DB2B51">
      <w:pPr>
        <w:pStyle w:val="3"/>
        <w:tabs>
          <w:tab w:val="left" w:pos="1633"/>
        </w:tabs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3"/>
        <w:tabs>
          <w:tab w:val="left" w:pos="1633"/>
        </w:tabs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Без очереди</w:t>
      </w: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Право внеочередности поступления имеется у детей:</w:t>
      </w:r>
    </w:p>
    <w:p w:rsidR="00DB2B51" w:rsidRPr="00DB2B51" w:rsidRDefault="00DB2B51" w:rsidP="00DB2B51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ликвидаторов чернобыльской катастрофы, а также родившиеся в их семьях;</w:t>
      </w:r>
    </w:p>
    <w:p w:rsidR="00DB2B51" w:rsidRPr="00DB2B51" w:rsidRDefault="00DB2B51" w:rsidP="00DB2B51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круглые сироты;</w:t>
      </w:r>
    </w:p>
    <w:p w:rsidR="00DB2B51" w:rsidRPr="00DB2B51" w:rsidRDefault="00DB2B51" w:rsidP="00DB2B51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усыновленные или дети, опекаемые, а также приемные;</w:t>
      </w:r>
    </w:p>
    <w:p w:rsidR="00DB2B51" w:rsidRPr="00DB2B51" w:rsidRDefault="00DB2B51" w:rsidP="00DB2B51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DB2B5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 xml:space="preserve"> взрослые работали и подверглись риску облучения, заражения;</w:t>
      </w:r>
    </w:p>
    <w:p w:rsidR="00DB2B51" w:rsidRPr="00DB2B51" w:rsidRDefault="00DB2B51" w:rsidP="00DB2B51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51">
        <w:rPr>
          <w:rFonts w:ascii="Times New Roman" w:hAnsi="Times New Roman" w:cs="Times New Roman"/>
          <w:sz w:val="24"/>
          <w:szCs w:val="24"/>
        </w:rPr>
        <w:t>у которых взрослые работают прокурорами, в комитетах следствия и судах.</w:t>
      </w:r>
      <w:proofErr w:type="gramEnd"/>
    </w:p>
    <w:p w:rsidR="00DB2B51" w:rsidRDefault="00DB2B51" w:rsidP="00DB2B51">
      <w:pPr>
        <w:pStyle w:val="3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Default="00DB2B51" w:rsidP="00DB2B51">
      <w:pPr>
        <w:pStyle w:val="3"/>
        <w:spacing w:before="215" w:after="107"/>
        <w:jc w:val="both"/>
        <w:rPr>
          <w:rFonts w:asciiTheme="minorHAnsi" w:eastAsiaTheme="minorHAnsi" w:hAnsiTheme="minorHAnsi" w:cstheme="minorBidi"/>
          <w:b w:val="0"/>
          <w:bCs w:val="0"/>
          <w:color w:val="auto"/>
          <w:lang w:val="en-US"/>
        </w:rPr>
      </w:pPr>
    </w:p>
    <w:p w:rsidR="00DB2B51" w:rsidRPr="00DB2B51" w:rsidRDefault="00DB2B51" w:rsidP="00DB2B51">
      <w:pPr>
        <w:rPr>
          <w:lang w:val="en-US"/>
        </w:rPr>
      </w:pPr>
    </w:p>
    <w:p w:rsid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Первоочередные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Право первоочередности поступления имеется у следующих детей:</w:t>
      </w:r>
    </w:p>
    <w:p w:rsidR="00DB2B51" w:rsidRPr="00DB2B51" w:rsidRDefault="00DB2B51" w:rsidP="00DB2B51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из многодетной семьи;</w:t>
      </w:r>
    </w:p>
    <w:p w:rsidR="00DB2B51" w:rsidRPr="00DB2B51" w:rsidRDefault="00DB2B51" w:rsidP="00DB2B51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5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 xml:space="preserve"> инвалидную группу;</w:t>
      </w:r>
    </w:p>
    <w:p w:rsidR="00DB2B51" w:rsidRPr="00DB2B51" w:rsidRDefault="00DB2B51" w:rsidP="00DB2B51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когда опекуны имеют инвалидную группу;</w:t>
      </w:r>
    </w:p>
    <w:p w:rsidR="00DB2B51" w:rsidRPr="00DB2B51" w:rsidRDefault="00DB2B51" w:rsidP="00DB2B51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когда мама или папа работают в МВД и РОВД, в ряде исключений данное право сохраняется при увольнении сотрудника;</w:t>
      </w:r>
    </w:p>
    <w:p w:rsidR="00DB2B51" w:rsidRPr="00DB2B51" w:rsidRDefault="00DB2B51" w:rsidP="00DB2B51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дети военнослужащих и участников боевых действий.</w:t>
      </w:r>
    </w:p>
    <w:p w:rsidR="00DB2B51" w:rsidRDefault="00DB2B51" w:rsidP="00DB2B51">
      <w:pPr>
        <w:pStyle w:val="3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Преимущественное право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Третьи на очереди стоят лица с преимущественными правами поступления, оно назначается на детей по заявлениям от следующих лиц:</w:t>
      </w:r>
    </w:p>
    <w:p w:rsidR="00DB2B51" w:rsidRPr="00DB2B51" w:rsidRDefault="00DB2B51" w:rsidP="00DB2B51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неполных семей;</w:t>
      </w:r>
    </w:p>
    <w:p w:rsidR="00DB2B51" w:rsidRPr="00DB2B51" w:rsidRDefault="00DB2B51" w:rsidP="00DB2B51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работников ДОУ;</w:t>
      </w:r>
    </w:p>
    <w:p w:rsidR="00DB2B51" w:rsidRPr="00DB2B51" w:rsidRDefault="00DB2B51" w:rsidP="00DB2B51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его братья, сестры уже зачислены в сад.</w:t>
      </w:r>
    </w:p>
    <w:p w:rsidR="00DB2B51" w:rsidRDefault="00DB2B51" w:rsidP="00DB2B51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Преимущественное право — это открытый список, так что региональные власти могут местными нормативными актами добавлять категории граждан в расчете из бюджетных сил, например, добавить в первую очередь детей многодетных или малоимущих семей.</w:t>
      </w:r>
    </w:p>
    <w:p w:rsid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Как правильно оформить льготы в детский сад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Законодательными требованиями установлены несколько правил, согласно которым взрослые оформляют в сад малышей:</w:t>
      </w:r>
    </w:p>
    <w:p w:rsidR="00DB2B51" w:rsidRPr="00DB2B51" w:rsidRDefault="00DB2B51" w:rsidP="00DB2B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Обратиться в местный отдел соцзащиты по месту прописки.</w:t>
      </w:r>
    </w:p>
    <w:p w:rsidR="00DB2B51" w:rsidRPr="00DB2B51" w:rsidRDefault="00DB2B51" w:rsidP="00DB2B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Получить консультацию и список необходимых документов.</w:t>
      </w:r>
    </w:p>
    <w:p w:rsidR="00DB2B51" w:rsidRPr="00DB2B51" w:rsidRDefault="00DB2B51" w:rsidP="00DB2B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51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 xml:space="preserve"> на рассмотрение и написать заявление по предоставленной сотрудниками форме.</w:t>
      </w:r>
    </w:p>
    <w:p w:rsidR="00DB2B51" w:rsidRPr="00DB2B51" w:rsidRDefault="00DB2B51" w:rsidP="00DB2B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Ожидать в течение 7-21 рабочего дня.</w:t>
      </w:r>
    </w:p>
    <w:p w:rsidR="00DB2B51" w:rsidRPr="00DB2B51" w:rsidRDefault="00DB2B51" w:rsidP="00DB2B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Получить справку льготника.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 xml:space="preserve">После получения необходимого документа, потребуется обратиться в МФЦ, ОСИП или </w:t>
      </w:r>
      <w:proofErr w:type="spellStart"/>
      <w:r w:rsidRPr="00DB2B51">
        <w:t>Госуслуги</w:t>
      </w:r>
      <w:proofErr w:type="spellEnd"/>
      <w:r w:rsidRPr="00DB2B51">
        <w:t xml:space="preserve"> для постановки в очередь. Чаще родители делают это в течение месяца после рождения ребенка из-за повышенной конкуренции в регионах и городах на место поступления в детскую учебную организацию.</w:t>
      </w:r>
    </w:p>
    <w:p w:rsid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lastRenderedPageBreak/>
        <w:t>Также взрослые вправе прийти напрямую в администрацию ДОУ, если малыш уже достиг возраста 1,8 лет со следующими документами и их ксерокопиями: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удостоверение личности родителей/я;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справки о составе семьи;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заключение о социальном семейном статусе (</w:t>
      </w:r>
      <w:proofErr w:type="gramStart"/>
      <w:r w:rsidRPr="00DB2B51">
        <w:rPr>
          <w:rFonts w:ascii="Times New Roman" w:hAnsi="Times New Roman" w:cs="Times New Roman"/>
          <w:sz w:val="24"/>
          <w:szCs w:val="24"/>
        </w:rPr>
        <w:t>многодетные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>, малоимущие и т.п.);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свидетельство о рождении малыша;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заключение о браке или его расторжении;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заключение о льготном положении;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номер банковского счета карты “МИР” (правило действует с 2019 года);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медицинское заключение при наличии группы инвалидности у ребенка или его опекуна;</w:t>
      </w:r>
    </w:p>
    <w:p w:rsidR="00DB2B51" w:rsidRPr="00DB2B51" w:rsidRDefault="00DB2B51" w:rsidP="00DB2B51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справка с места работы родителя (для судей, прокуроров, полицейских и т.п.).</w:t>
      </w:r>
    </w:p>
    <w:p w:rsidR="00DB2B51" w:rsidRDefault="00DB2B51" w:rsidP="00DB2B51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Если администрация сможет напрямую рассмотреть документы, то при наличии вакантного места, ребенка могут зачислить в сад.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</w:p>
    <w:p w:rsidR="00DB2B51" w:rsidRP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Льготы на оплату и питание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При поступлении молодого поколения в детские сады, их родители оформляют договор на получение образовательных услуг, которые оказываются ребенку бесплатно. Также подписывается договор об оплате питания (в среднем сумма составляет от 1 800 до 2 000 рублей, но может отличаться по регионам).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Согласно Закону “Об образовании” есть исключения, когда оплата не вносится за питание и присмотр детей следующих категорий:</w:t>
      </w:r>
    </w:p>
    <w:p w:rsidR="00DB2B51" w:rsidRPr="00DB2B51" w:rsidRDefault="00DB2B51" w:rsidP="00DB2B51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инвалиды;</w:t>
      </w:r>
    </w:p>
    <w:p w:rsidR="00DB2B51" w:rsidRPr="00DB2B51" w:rsidRDefault="00DB2B51" w:rsidP="00DB2B51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сироты;</w:t>
      </w:r>
    </w:p>
    <w:p w:rsidR="00DB2B51" w:rsidRPr="00DB2B51" w:rsidRDefault="00DB2B51" w:rsidP="00DB2B51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51">
        <w:rPr>
          <w:rFonts w:ascii="Times New Roman" w:hAnsi="Times New Roman" w:cs="Times New Roman"/>
          <w:sz w:val="24"/>
          <w:szCs w:val="24"/>
        </w:rPr>
        <w:t>оставшиеся без попечения взрослых;</w:t>
      </w:r>
      <w:proofErr w:type="gramEnd"/>
    </w:p>
    <w:p w:rsidR="00DB2B51" w:rsidRPr="00DB2B51" w:rsidRDefault="00DB2B51" w:rsidP="00DB2B51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больные туберкулезом.</w:t>
      </w:r>
    </w:p>
    <w:p w:rsidR="00DB2B51" w:rsidRDefault="00DB2B51" w:rsidP="00DB2B51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Все родители согласно </w:t>
      </w:r>
      <w:hyperlink r:id="rId5" w:tgtFrame="_blank" w:history="1">
        <w:r w:rsidRPr="00DB2B51">
          <w:rPr>
            <w:rStyle w:val="a4"/>
            <w:rFonts w:eastAsiaTheme="majorEastAsia"/>
            <w:color w:val="auto"/>
          </w:rPr>
          <w:t>Указу Президента № 431</w:t>
        </w:r>
      </w:hyperlink>
      <w:r w:rsidRPr="00DB2B51">
        <w:t> вправе получить финансовую поддержку от администрации ДОУ, как компенсации родительской платы за уход и питание на ребенка:</w:t>
      </w:r>
    </w:p>
    <w:p w:rsidR="00DB2B51" w:rsidRPr="00DB2B51" w:rsidRDefault="00DB2B51" w:rsidP="00DB2B51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20% — на одного;</w:t>
      </w:r>
    </w:p>
    <w:p w:rsidR="00DB2B51" w:rsidRPr="00DB2B51" w:rsidRDefault="00DB2B51" w:rsidP="00DB2B51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50% — на второго;</w:t>
      </w:r>
    </w:p>
    <w:p w:rsidR="00DB2B51" w:rsidRPr="00DB2B51" w:rsidRDefault="00DB2B51" w:rsidP="00DB2B51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 xml:space="preserve">70% — на третьего и </w:t>
      </w:r>
      <w:proofErr w:type="gramStart"/>
      <w:r w:rsidRPr="00DB2B51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DB2B51">
        <w:rPr>
          <w:rFonts w:ascii="Times New Roman" w:hAnsi="Times New Roman" w:cs="Times New Roman"/>
          <w:sz w:val="24"/>
          <w:szCs w:val="24"/>
        </w:rPr>
        <w:t>.</w:t>
      </w:r>
    </w:p>
    <w:p w:rsidR="00DB2B51" w:rsidRDefault="00DB2B51" w:rsidP="00DB2B51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Компенсационные выплаты назначается одному из взрослых после написания соответствующего заявления с указанием номера счета или банковской карты, обычно это делают при оформлении в учебную организацию.</w:t>
      </w:r>
    </w:p>
    <w:p w:rsid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lastRenderedPageBreak/>
        <w:t>Оплачивать пребывание в ДОУ со скидкой могут граждане социальных категорий:</w:t>
      </w:r>
    </w:p>
    <w:p w:rsidR="00DB2B51" w:rsidRPr="00DB2B51" w:rsidRDefault="00DB2B51" w:rsidP="00DB2B51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имеется установленная группа инвалидности;</w:t>
      </w:r>
    </w:p>
    <w:p w:rsidR="00DB2B51" w:rsidRPr="00DB2B51" w:rsidRDefault="00DB2B51" w:rsidP="00DB2B51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взрослые были участниками ликвидации аварии на Чернобыле;</w:t>
      </w:r>
    </w:p>
    <w:p w:rsidR="00DB2B51" w:rsidRPr="00DB2B51" w:rsidRDefault="00DB2B51" w:rsidP="00DB2B51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многодетные семьи;</w:t>
      </w:r>
    </w:p>
    <w:p w:rsidR="00DB2B51" w:rsidRPr="00DB2B51" w:rsidRDefault="00DB2B51" w:rsidP="00DB2B51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взрослые служащие по призыву;</w:t>
      </w:r>
    </w:p>
    <w:p w:rsidR="00DB2B51" w:rsidRPr="00DB2B51" w:rsidRDefault="00DB2B51" w:rsidP="00DB2B51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взрослый является сотрудником детского сада.</w:t>
      </w:r>
    </w:p>
    <w:p w:rsid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DB2B51" w:rsidRPr="00DB2B51" w:rsidRDefault="00DB2B51" w:rsidP="00DB2B51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B51">
        <w:rPr>
          <w:rFonts w:ascii="Times New Roman" w:hAnsi="Times New Roman" w:cs="Times New Roman"/>
          <w:bCs w:val="0"/>
          <w:color w:val="auto"/>
          <w:sz w:val="24"/>
          <w:szCs w:val="24"/>
        </w:rPr>
        <w:t>Региональные особенности льготной системы</w:t>
      </w: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Регионам разрешено документально устанавливать местные дополнительные льготы мамам и папам, дети которых поступают в государственные учебные заведения, если позволяет местный бюджет.</w:t>
      </w:r>
    </w:p>
    <w:p w:rsidR="00DB2B51" w:rsidRPr="00DB2B51" w:rsidRDefault="00DB2B51" w:rsidP="00DB2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В Санкт-Петербурге законодательно утверждены следующие правила — не оплачивается уход и питание за следующими лицами:</w:t>
      </w:r>
    </w:p>
    <w:p w:rsidR="00DB2B51" w:rsidRPr="00DB2B51" w:rsidRDefault="00DB2B51" w:rsidP="00DB2B51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инвалидов;</w:t>
      </w:r>
    </w:p>
    <w:p w:rsidR="00DB2B51" w:rsidRPr="00DB2B51" w:rsidRDefault="00DB2B51" w:rsidP="00DB2B51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лиц с ограничениями физических возможностей;</w:t>
      </w:r>
    </w:p>
    <w:p w:rsidR="00DB2B51" w:rsidRPr="00DB2B51" w:rsidRDefault="00DB2B51" w:rsidP="00DB2B51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взрослые военнослужащие;</w:t>
      </w:r>
    </w:p>
    <w:p w:rsidR="00DB2B51" w:rsidRPr="00DB2B51" w:rsidRDefault="00DB2B51" w:rsidP="00DB2B51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в семье взрослые имеют инвалидность;</w:t>
      </w:r>
    </w:p>
    <w:p w:rsidR="00DB2B51" w:rsidRPr="00DB2B51" w:rsidRDefault="00DB2B51" w:rsidP="00DB2B51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если мама или папа являются сотрудниками сада.</w:t>
      </w:r>
    </w:p>
    <w:p w:rsidR="00DB2B51" w:rsidRDefault="00DB2B51" w:rsidP="00DB2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B51" w:rsidRPr="00DB2B51" w:rsidRDefault="00DB2B51" w:rsidP="00DB2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Некоторые социальные категории семей, проживающих в Санкт-Петербурге, получают часть родительской оплаты в больших процентах, чем, например, в других регионах:</w:t>
      </w:r>
    </w:p>
    <w:p w:rsidR="00DB2B51" w:rsidRPr="00DB2B51" w:rsidRDefault="00DB2B51" w:rsidP="00DB2B51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40% — на всех детей из неполной семьи;</w:t>
      </w:r>
    </w:p>
    <w:p w:rsidR="00DB2B51" w:rsidRPr="00DB2B51" w:rsidRDefault="00DB2B51" w:rsidP="00DB2B51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51">
        <w:rPr>
          <w:rFonts w:ascii="Times New Roman" w:hAnsi="Times New Roman" w:cs="Times New Roman"/>
          <w:sz w:val="24"/>
          <w:szCs w:val="24"/>
        </w:rPr>
        <w:t>70% — на всех детей из малоимущей семьи.</w:t>
      </w:r>
    </w:p>
    <w:p w:rsidR="00DB2B51" w:rsidRDefault="00DB2B51" w:rsidP="00DB2B51">
      <w:pPr>
        <w:pStyle w:val="a3"/>
        <w:spacing w:before="0" w:beforeAutospacing="0" w:after="183" w:afterAutospacing="0"/>
        <w:ind w:firstLine="709"/>
        <w:jc w:val="both"/>
        <w:rPr>
          <w:lang w:val="en-US"/>
        </w:rPr>
      </w:pPr>
    </w:p>
    <w:p w:rsidR="00DB2B51" w:rsidRPr="00DB2B51" w:rsidRDefault="00DB2B51" w:rsidP="00DB2B51">
      <w:pPr>
        <w:pStyle w:val="a3"/>
        <w:spacing w:before="0" w:beforeAutospacing="0" w:after="183" w:afterAutospacing="0"/>
        <w:ind w:firstLine="709"/>
        <w:jc w:val="both"/>
      </w:pPr>
      <w:r w:rsidRPr="00DB2B51">
        <w:t>Зачисление малышей в учебные заведения позволяет взрослым освободить часть времени и начать работать, выйти из декретного отпуска. При этом часть оплаты за присмотр и питание подрастающего поколения в государственном заведении компенсируется и возвращается каждый квартал. Мамы, папы или опекуны также могут полностью или частично быть освобождены от оплаты платежек ДОУ при наличии льгот, узнать о которых можно в местном отделении по работе и защите населения.</w:t>
      </w:r>
    </w:p>
    <w:p w:rsidR="00CA73EC" w:rsidRPr="00DB2B51" w:rsidRDefault="00CA73EC" w:rsidP="00DB2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3EC" w:rsidRPr="00DB2B51" w:rsidSect="00C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A27"/>
    <w:multiLevelType w:val="multilevel"/>
    <w:tmpl w:val="07E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16127"/>
    <w:multiLevelType w:val="multilevel"/>
    <w:tmpl w:val="7DA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54E72"/>
    <w:multiLevelType w:val="multilevel"/>
    <w:tmpl w:val="773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E57A3"/>
    <w:multiLevelType w:val="multilevel"/>
    <w:tmpl w:val="A2E6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7121D"/>
    <w:multiLevelType w:val="multilevel"/>
    <w:tmpl w:val="49F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A085D"/>
    <w:multiLevelType w:val="multilevel"/>
    <w:tmpl w:val="FE3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9178F"/>
    <w:multiLevelType w:val="multilevel"/>
    <w:tmpl w:val="E334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70766"/>
    <w:multiLevelType w:val="multilevel"/>
    <w:tmpl w:val="21A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75011"/>
    <w:multiLevelType w:val="multilevel"/>
    <w:tmpl w:val="B53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17C4E"/>
    <w:multiLevelType w:val="multilevel"/>
    <w:tmpl w:val="0BA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536F2"/>
    <w:multiLevelType w:val="multilevel"/>
    <w:tmpl w:val="2CC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169B3"/>
    <w:multiLevelType w:val="multilevel"/>
    <w:tmpl w:val="7734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C0339"/>
    <w:multiLevelType w:val="multilevel"/>
    <w:tmpl w:val="AE1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024F4"/>
    <w:multiLevelType w:val="multilevel"/>
    <w:tmpl w:val="BDDE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2B51"/>
    <w:rsid w:val="00CA73EC"/>
    <w:rsid w:val="00DB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EC"/>
  </w:style>
  <w:style w:type="paragraph" w:styleId="1">
    <w:name w:val="heading 1"/>
    <w:basedOn w:val="a"/>
    <w:link w:val="10"/>
    <w:uiPriority w:val="9"/>
    <w:qFormat/>
    <w:rsid w:val="00DB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DB2B51"/>
  </w:style>
  <w:style w:type="character" w:customStyle="1" w:styleId="20">
    <w:name w:val="Заголовок 2 Знак"/>
    <w:basedOn w:val="a0"/>
    <w:link w:val="2"/>
    <w:uiPriority w:val="9"/>
    <w:semiHidden/>
    <w:rsid w:val="00DB2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2B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B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DB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B51"/>
    <w:rPr>
      <w:color w:val="0000FF"/>
      <w:u w:val="single"/>
    </w:rPr>
  </w:style>
  <w:style w:type="character" w:customStyle="1" w:styleId="tocnumber">
    <w:name w:val="toc_number"/>
    <w:basedOn w:val="a0"/>
    <w:rsid w:val="00DB2B51"/>
  </w:style>
  <w:style w:type="character" w:customStyle="1" w:styleId="h-text">
    <w:name w:val="h-text"/>
    <w:basedOn w:val="a0"/>
    <w:rsid w:val="00DB2B51"/>
  </w:style>
  <w:style w:type="paragraph" w:customStyle="1" w:styleId="title">
    <w:name w:val="title"/>
    <w:basedOn w:val="a"/>
    <w:rsid w:val="00DB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DB2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483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1707025252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768505853">
          <w:marLeft w:val="0"/>
          <w:marRight w:val="0"/>
          <w:marTop w:val="0"/>
          <w:marBottom w:val="215"/>
          <w:divBdr>
            <w:top w:val="single" w:sz="4" w:space="8" w:color="FAEBCC"/>
            <w:left w:val="single" w:sz="4" w:space="8" w:color="FAEBCC"/>
            <w:bottom w:val="single" w:sz="4" w:space="8" w:color="FAEBCC"/>
            <w:right w:val="single" w:sz="4" w:space="8" w:color="FAEBCC"/>
          </w:divBdr>
        </w:div>
        <w:div w:id="1262294350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50796838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64635861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31479779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891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109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58919906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172570448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928927852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656638381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593783002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81789002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4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698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33418558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043559048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9266587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</w:divsChild>
    </w:div>
    <w:div w:id="205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7114</Characters>
  <Application>Microsoft Office Word</Application>
  <DocSecurity>0</DocSecurity>
  <Lines>59</Lines>
  <Paragraphs>16</Paragraphs>
  <ScaleCrop>false</ScaleCrop>
  <Company>ООО "МОК-Центр"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2020-08-27T07:05:00Z</dcterms:created>
  <dcterms:modified xsi:type="dcterms:W3CDTF">2020-08-27T07:09:00Z</dcterms:modified>
</cp:coreProperties>
</file>