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1E" w:rsidRPr="0027211E" w:rsidRDefault="0027211E" w:rsidP="0027211E">
      <w:pPr>
        <w:spacing w:after="16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27211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Инструкция по оформлению субсидии на оплату ЖКХ через МФЦ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Оформление субсидии в РФ можно осуществлять путём подачи заявления в МФЦ (многофункциональный центр). Заявка впоследствии передается в органы социальной защиты, где устанавливается право заявителя на субсидирование, а также рассчитывается размер компенсации. При этом учитывается совокупный доход семьи, в который включены заработные платы, стипендии, пенсии, социальные платежи всех членов.</w:t>
      </w:r>
    </w:p>
    <w:p w:rsid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27211E" w:rsidRP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7211E">
        <w:rPr>
          <w:rFonts w:ascii="Times New Roman" w:hAnsi="Times New Roman" w:cs="Times New Roman"/>
          <w:bCs w:val="0"/>
          <w:color w:val="auto"/>
          <w:sz w:val="24"/>
          <w:szCs w:val="24"/>
        </w:rPr>
        <w:t>Понятие субсидии на оплату ЖКХ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Субсидия на оплату ЖКХ – это частичная компенсация стоимости соответствующих услуг со стороны государства. Полагается она тем, кто на оплату ЖКХ-услуг тратит больше установленной федеральной нормы. Выплаты производятся или на личный счет получателя услуг, или сразу поставщику – это зависит от установленной региональной политики (норма введена в действие с конца 2018 года).</w:t>
      </w:r>
    </w:p>
    <w:p w:rsid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27211E" w:rsidRP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7211E">
        <w:rPr>
          <w:rFonts w:ascii="Times New Roman" w:hAnsi="Times New Roman" w:cs="Times New Roman"/>
          <w:bCs w:val="0"/>
          <w:color w:val="auto"/>
          <w:sz w:val="24"/>
          <w:szCs w:val="24"/>
        </w:rPr>
        <w:t>Законодательная база на 2020 год</w:t>
      </w:r>
    </w:p>
    <w:p w:rsidR="0027211E" w:rsidRP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 xml:space="preserve">Основной нормативный документ, где указаны основания на получение субсидии – это статья 159 ЖК РФ. </w:t>
      </w:r>
      <w:proofErr w:type="gramStart"/>
      <w:r w:rsidRPr="0027211E">
        <w:rPr>
          <w:rFonts w:ascii="Times New Roman" w:hAnsi="Times New Roman" w:cs="Times New Roman"/>
          <w:sz w:val="24"/>
          <w:szCs w:val="24"/>
        </w:rPr>
        <w:t>Ключевые</w:t>
      </w:r>
      <w:proofErr w:type="gramEnd"/>
      <w:r w:rsidRPr="0027211E">
        <w:rPr>
          <w:rFonts w:ascii="Times New Roman" w:hAnsi="Times New Roman" w:cs="Times New Roman"/>
          <w:sz w:val="24"/>
          <w:szCs w:val="24"/>
        </w:rPr>
        <w:t xml:space="preserve"> её положение:</w:t>
      </w:r>
    </w:p>
    <w:p w:rsidR="0027211E" w:rsidRPr="0027211E" w:rsidRDefault="0027211E" w:rsidP="0027211E">
      <w:pPr>
        <w:numPr>
          <w:ilvl w:val="0"/>
          <w:numId w:val="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Основания для получения субсидирования на оплату услуг ЖКХ.</w:t>
      </w:r>
    </w:p>
    <w:p w:rsidR="0027211E" w:rsidRPr="0027211E" w:rsidRDefault="0027211E" w:rsidP="0027211E">
      <w:pPr>
        <w:numPr>
          <w:ilvl w:val="0"/>
          <w:numId w:val="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Требования к гражданам, которые подают заявление на получение государственной дотации.</w:t>
      </w:r>
    </w:p>
    <w:p w:rsidR="0027211E" w:rsidRPr="0027211E" w:rsidRDefault="0027211E" w:rsidP="0027211E">
      <w:pPr>
        <w:numPr>
          <w:ilvl w:val="0"/>
          <w:numId w:val="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Перечень органов, которые занимаются определением права на получение субсидии и рассчитывают размер компенсации.</w:t>
      </w:r>
    </w:p>
    <w:p w:rsidR="0027211E" w:rsidRDefault="0027211E" w:rsidP="00272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211E" w:rsidRPr="0027211E" w:rsidRDefault="0027211E" w:rsidP="002721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Дополнением к статье является постановление Правительства №761, в котором указано:</w:t>
      </w:r>
    </w:p>
    <w:p w:rsidR="0027211E" w:rsidRPr="0027211E" w:rsidRDefault="0027211E" w:rsidP="0027211E">
      <w:pPr>
        <w:numPr>
          <w:ilvl w:val="0"/>
          <w:numId w:val="3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Порядок расчета размера субсидии.</w:t>
      </w:r>
    </w:p>
    <w:p w:rsidR="0027211E" w:rsidRPr="0027211E" w:rsidRDefault="0027211E" w:rsidP="0027211E">
      <w:pPr>
        <w:numPr>
          <w:ilvl w:val="0"/>
          <w:numId w:val="3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Порядок предоставления компенсации.</w:t>
      </w:r>
    </w:p>
    <w:p w:rsidR="0027211E" w:rsidRPr="0027211E" w:rsidRDefault="0027211E" w:rsidP="0027211E">
      <w:pPr>
        <w:numPr>
          <w:ilvl w:val="0"/>
          <w:numId w:val="3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Особенности получения выплат для некоторых категорий граждан.</w:t>
      </w:r>
    </w:p>
    <w:p w:rsidR="0027211E" w:rsidRPr="0027211E" w:rsidRDefault="0027211E" w:rsidP="0027211E">
      <w:pPr>
        <w:numPr>
          <w:ilvl w:val="0"/>
          <w:numId w:val="3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Основания для прекращения выплат компенсаций.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И именно в постановлении Правительства №761 указано, что итоговый порядок расчета – это функции местных административных органов. Поэтому основания для получения субсидии в разных регионах кардинально отличаются.</w:t>
      </w:r>
    </w:p>
    <w:p w:rsidR="0027211E" w:rsidRP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Общие основания для получения компенсации в РФ следующие:</w:t>
      </w:r>
    </w:p>
    <w:p w:rsidR="0027211E" w:rsidRPr="0027211E" w:rsidRDefault="0027211E" w:rsidP="0027211E">
      <w:pPr>
        <w:numPr>
          <w:ilvl w:val="0"/>
          <w:numId w:val="4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сумма оплаты услуг ЖКХ для одиноко проживающих граждан должна превышать 12% от совокупного дохода;</w:t>
      </w:r>
    </w:p>
    <w:p w:rsidR="0027211E" w:rsidRPr="0027211E" w:rsidRDefault="0027211E" w:rsidP="0027211E">
      <w:pPr>
        <w:numPr>
          <w:ilvl w:val="0"/>
          <w:numId w:val="4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сумма оплаты услуг ЖКХ для иных семей должна превышать 22% от совокупного дохода.</w:t>
      </w:r>
    </w:p>
    <w:p w:rsidR="0027211E" w:rsidRDefault="0027211E" w:rsidP="0027211E">
      <w:pPr>
        <w:pStyle w:val="a3"/>
        <w:spacing w:before="0" w:beforeAutospacing="0" w:after="183" w:afterAutospacing="0"/>
        <w:ind w:firstLine="567"/>
        <w:jc w:val="both"/>
        <w:rPr>
          <w:lang w:val="en-US"/>
        </w:rPr>
      </w:pP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lastRenderedPageBreak/>
        <w:t>В Москве лимиты установлены иные: субсидия положена тем, у кого на оплату ЖКХ уходит более 10% от совокупного дохода семьи. В Санкт-Петербурге компенсация положена тем, кто тратит более 14% на оплату услуг. Точные основания в том или ином регионе рекомендуется уточнять в представительстве органов социальной защиты или в местной администрации.</w:t>
      </w:r>
    </w:p>
    <w:p w:rsidR="0027211E" w:rsidRP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Также для получения субсидии площадь жилого помещения в перерасчете на одного жителя должна не превышать установленной нормы. Этот показатель тоже разнится по регионам. Например, в Москве жилье не должно превышать 33 м</w:t>
      </w:r>
      <w:proofErr w:type="gramStart"/>
      <w:r w:rsidRPr="002721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7211E">
        <w:rPr>
          <w:rFonts w:ascii="Times New Roman" w:hAnsi="Times New Roman" w:cs="Times New Roman"/>
          <w:sz w:val="24"/>
          <w:szCs w:val="24"/>
        </w:rPr>
        <w:t>, если там проживает один человек. Если более 3-х, то если площадь на каждого превышает 18 м</w:t>
      </w:r>
      <w:proofErr w:type="gramStart"/>
      <w:r w:rsidRPr="0027211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7211E">
        <w:rPr>
          <w:rFonts w:ascii="Times New Roman" w:hAnsi="Times New Roman" w:cs="Times New Roman"/>
          <w:sz w:val="24"/>
          <w:szCs w:val="24"/>
        </w:rPr>
        <w:t xml:space="preserve"> – субсидия не назначается. Это актуально только для квартир. Действующие нормы следует уточнять в местной администрации.</w:t>
      </w:r>
    </w:p>
    <w:p w:rsid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27211E" w:rsidRP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7211E">
        <w:rPr>
          <w:rFonts w:ascii="Times New Roman" w:hAnsi="Times New Roman" w:cs="Times New Roman"/>
          <w:bCs w:val="0"/>
          <w:color w:val="auto"/>
          <w:sz w:val="24"/>
          <w:szCs w:val="24"/>
        </w:rPr>
        <w:t>Кому положена выплата</w:t>
      </w:r>
    </w:p>
    <w:p w:rsidR="0027211E" w:rsidRP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Право на получение субсидии имеют:</w:t>
      </w:r>
    </w:p>
    <w:p w:rsidR="0027211E" w:rsidRPr="0027211E" w:rsidRDefault="0027211E" w:rsidP="0027211E">
      <w:pPr>
        <w:numPr>
          <w:ilvl w:val="0"/>
          <w:numId w:val="5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собственники жилого помещения;</w:t>
      </w:r>
    </w:p>
    <w:p w:rsidR="0027211E" w:rsidRPr="0027211E" w:rsidRDefault="0027211E" w:rsidP="0027211E">
      <w:pPr>
        <w:numPr>
          <w:ilvl w:val="0"/>
          <w:numId w:val="5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временные пользователи жилого помещения (при наличии договора аренды, найма);</w:t>
      </w:r>
    </w:p>
    <w:p w:rsidR="0027211E" w:rsidRPr="0027211E" w:rsidRDefault="0027211E" w:rsidP="0027211E">
      <w:pPr>
        <w:numPr>
          <w:ilvl w:val="0"/>
          <w:numId w:val="5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граждане, временно пользующиеся муниципальным жильем.</w:t>
      </w:r>
    </w:p>
    <w:p w:rsidR="0027211E" w:rsidRDefault="0027211E" w:rsidP="0027211E">
      <w:pPr>
        <w:pStyle w:val="a3"/>
        <w:spacing w:before="0" w:beforeAutospacing="0" w:after="183" w:afterAutospacing="0"/>
        <w:ind w:firstLine="567"/>
        <w:jc w:val="both"/>
        <w:rPr>
          <w:lang w:val="en-US"/>
        </w:rPr>
      </w:pP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Порядок начисления выплат определяется распоряжением административных органов. В большинстве случаев компенсацию переводят на персональный счет получателя субсидии после уплаты ЖКХ-услуг.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Выплата положена не только гражданам РФ, но и Белоруссии, Киргизии, постоянно проживающим на территории России (на законных основаниях). Ещё одно требование: отсутствие задолженностей на оплату услуг ЖКХ на момент подачи заявления.</w:t>
      </w:r>
    </w:p>
    <w:p w:rsid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27211E" w:rsidRP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7211E">
        <w:rPr>
          <w:rFonts w:ascii="Times New Roman" w:hAnsi="Times New Roman" w:cs="Times New Roman"/>
          <w:bCs w:val="0"/>
          <w:color w:val="auto"/>
          <w:sz w:val="24"/>
          <w:szCs w:val="24"/>
        </w:rPr>
        <w:t>Как оформить через МФЦ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Многофункциональный центр по предоставлению административных услуг является посредником в назначении выплат. Заявление там обязаны принимать в любом случае, рассматривать его будут уполномоченный на то орган. Все документы также передаются в МФЦ.</w:t>
      </w:r>
    </w:p>
    <w:p w:rsidR="0027211E" w:rsidRDefault="0027211E" w:rsidP="0027211E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27211E" w:rsidRPr="0027211E" w:rsidRDefault="0027211E" w:rsidP="0027211E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7211E">
        <w:rPr>
          <w:rFonts w:ascii="Times New Roman" w:hAnsi="Times New Roman" w:cs="Times New Roman"/>
          <w:bCs w:val="0"/>
          <w:color w:val="auto"/>
          <w:sz w:val="24"/>
          <w:szCs w:val="24"/>
        </w:rPr>
        <w:t>Подача заявления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Установленной общей формы заявления для подачи в МФЦ нет, её определяет местный уполномоченный орган. В большинстве случаев бланк можно скачать на сайте местного Департамента жилищного обеспечения по региону или же получить его непосредственно в МФЦ.</w:t>
      </w:r>
    </w:p>
    <w:p w:rsid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211E" w:rsidRP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lastRenderedPageBreak/>
        <w:t>В документе указывается следующая информация:</w:t>
      </w:r>
    </w:p>
    <w:p w:rsidR="0027211E" w:rsidRPr="0027211E" w:rsidRDefault="0027211E" w:rsidP="0027211E">
      <w:pPr>
        <w:numPr>
          <w:ilvl w:val="0"/>
          <w:numId w:val="6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кому направлено заявление (уполномоченный орган по предоставлению субсидий);</w:t>
      </w:r>
    </w:p>
    <w:p w:rsidR="0027211E" w:rsidRPr="0027211E" w:rsidRDefault="0027211E" w:rsidP="0027211E">
      <w:pPr>
        <w:numPr>
          <w:ilvl w:val="0"/>
          <w:numId w:val="6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 xml:space="preserve">Ф.И.О. заявителя, адрес его текущего проживания и иные контактные данные (номер телефона, </w:t>
      </w:r>
      <w:proofErr w:type="spellStart"/>
      <w:r w:rsidRPr="0027211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7211E">
        <w:rPr>
          <w:rFonts w:ascii="Times New Roman" w:hAnsi="Times New Roman" w:cs="Times New Roman"/>
          <w:sz w:val="24"/>
          <w:szCs w:val="24"/>
        </w:rPr>
        <w:t>);</w:t>
      </w:r>
    </w:p>
    <w:p w:rsidR="0027211E" w:rsidRPr="0027211E" w:rsidRDefault="0027211E" w:rsidP="0027211E">
      <w:pPr>
        <w:numPr>
          <w:ilvl w:val="0"/>
          <w:numId w:val="6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 xml:space="preserve">перечень всех лиц, проживающих по указанному месту жительства (с указанием регистрационных номеров паспортов, степени родства и данных </w:t>
      </w:r>
      <w:proofErr w:type="gramStart"/>
      <w:r w:rsidRPr="0027211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211E">
        <w:rPr>
          <w:rFonts w:ascii="Times New Roman" w:hAnsi="Times New Roman" w:cs="Times New Roman"/>
          <w:sz w:val="24"/>
          <w:szCs w:val="24"/>
        </w:rPr>
        <w:t xml:space="preserve"> имеющихся льготах каждого);</w:t>
      </w:r>
    </w:p>
    <w:p w:rsidR="0027211E" w:rsidRPr="0027211E" w:rsidRDefault="0027211E" w:rsidP="0027211E">
      <w:pPr>
        <w:numPr>
          <w:ilvl w:val="0"/>
          <w:numId w:val="6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адрес жилого помещения, по которому требуется получить выплаты;</w:t>
      </w:r>
    </w:p>
    <w:p w:rsidR="0027211E" w:rsidRPr="0027211E" w:rsidRDefault="0027211E" w:rsidP="0027211E">
      <w:pPr>
        <w:numPr>
          <w:ilvl w:val="0"/>
          <w:numId w:val="6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реквизиты банковского счета заявителя, на который необходимо переводить компенсацию;</w:t>
      </w:r>
    </w:p>
    <w:p w:rsidR="0027211E" w:rsidRPr="0027211E" w:rsidRDefault="0027211E" w:rsidP="0027211E">
      <w:pPr>
        <w:numPr>
          <w:ilvl w:val="0"/>
          <w:numId w:val="6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перечень документов, которые подаются вместе с заявлением;</w:t>
      </w:r>
    </w:p>
    <w:p w:rsidR="0027211E" w:rsidRPr="0027211E" w:rsidRDefault="0027211E" w:rsidP="0027211E">
      <w:pPr>
        <w:numPr>
          <w:ilvl w:val="0"/>
          <w:numId w:val="6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дата подачи, подпись заявителя.</w:t>
      </w:r>
    </w:p>
    <w:p w:rsidR="0027211E" w:rsidRDefault="0027211E" w:rsidP="0027211E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27211E" w:rsidRPr="0027211E" w:rsidRDefault="0027211E" w:rsidP="0027211E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7211E">
        <w:rPr>
          <w:rFonts w:ascii="Times New Roman" w:hAnsi="Times New Roman" w:cs="Times New Roman"/>
          <w:bCs w:val="0"/>
          <w:color w:val="auto"/>
          <w:sz w:val="24"/>
          <w:szCs w:val="24"/>
        </w:rPr>
        <w:t>Необходимые документы</w:t>
      </w:r>
    </w:p>
    <w:p w:rsidR="0027211E" w:rsidRP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 xml:space="preserve">К заявлению прикрепляется обязательный пакет документов, </w:t>
      </w:r>
      <w:proofErr w:type="gramStart"/>
      <w:r w:rsidRPr="0027211E">
        <w:rPr>
          <w:rFonts w:ascii="Times New Roman" w:hAnsi="Times New Roman" w:cs="Times New Roman"/>
          <w:sz w:val="24"/>
          <w:szCs w:val="24"/>
        </w:rPr>
        <w:t>включающего</w:t>
      </w:r>
      <w:proofErr w:type="gramEnd"/>
      <w:r w:rsidRPr="0027211E">
        <w:rPr>
          <w:rFonts w:ascii="Times New Roman" w:hAnsi="Times New Roman" w:cs="Times New Roman"/>
          <w:sz w:val="24"/>
          <w:szCs w:val="24"/>
        </w:rPr>
        <w:t>:</w:t>
      </w:r>
    </w:p>
    <w:p w:rsidR="0027211E" w:rsidRPr="0027211E" w:rsidRDefault="0027211E" w:rsidP="0027211E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копия удостоверяющих документов заявителя и всех членов его семьи. Для тех, у кого нет паспорта, делается скан-копия свидетельства о рождении;</w:t>
      </w:r>
    </w:p>
    <w:p w:rsidR="0027211E" w:rsidRPr="0027211E" w:rsidRDefault="0027211E" w:rsidP="0027211E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справка о доходах каждого получателя компенсации. Требуются сведения за прошедшие 6 месяцев;</w:t>
      </w:r>
    </w:p>
    <w:p w:rsidR="0027211E" w:rsidRPr="0027211E" w:rsidRDefault="0027211E" w:rsidP="0027211E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выписка по уплате услуг ЖКХ за последний месяц. Необходимо для подтверждения отсутствия задолженности;</w:t>
      </w:r>
    </w:p>
    <w:p w:rsidR="0027211E" w:rsidRPr="0027211E" w:rsidRDefault="0027211E" w:rsidP="0027211E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документ, подтверждающий право на пользование жилым помещением, по которому и будет предоставлена компенсация;</w:t>
      </w:r>
    </w:p>
    <w:p w:rsidR="0027211E" w:rsidRPr="0027211E" w:rsidRDefault="0027211E" w:rsidP="0027211E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выписка из банка с указанием реквизитов персонального счета.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</w:p>
    <w:p w:rsidR="0027211E" w:rsidRP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Дополнительные документы, которые не являются обязательными, но могут влиять на размер выплат, следующие:</w:t>
      </w:r>
    </w:p>
    <w:p w:rsidR="0027211E" w:rsidRPr="0027211E" w:rsidRDefault="0027211E" w:rsidP="0027211E">
      <w:pPr>
        <w:numPr>
          <w:ilvl w:val="0"/>
          <w:numId w:val="8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gramStart"/>
      <w:r w:rsidRPr="0027211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721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11E">
        <w:rPr>
          <w:rFonts w:ascii="Times New Roman" w:hAnsi="Times New Roman" w:cs="Times New Roman"/>
          <w:sz w:val="24"/>
          <w:szCs w:val="24"/>
        </w:rPr>
        <w:t>ВУЗ</w:t>
      </w:r>
      <w:proofErr w:type="gramEnd"/>
      <w:r w:rsidRPr="0027211E">
        <w:rPr>
          <w:rFonts w:ascii="Times New Roman" w:hAnsi="Times New Roman" w:cs="Times New Roman"/>
          <w:sz w:val="24"/>
          <w:szCs w:val="24"/>
        </w:rPr>
        <w:t xml:space="preserve"> об отсутствии стипендии;</w:t>
      </w:r>
    </w:p>
    <w:p w:rsidR="0027211E" w:rsidRPr="0027211E" w:rsidRDefault="0027211E" w:rsidP="0027211E">
      <w:pPr>
        <w:numPr>
          <w:ilvl w:val="0"/>
          <w:numId w:val="8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выписка из учебного заведения (для школьников, студентов);</w:t>
      </w:r>
    </w:p>
    <w:p w:rsidR="0027211E" w:rsidRPr="0027211E" w:rsidRDefault="0027211E" w:rsidP="0027211E">
      <w:pPr>
        <w:numPr>
          <w:ilvl w:val="0"/>
          <w:numId w:val="8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справка из центра занятости населения о постановке на учет;</w:t>
      </w:r>
    </w:p>
    <w:p w:rsidR="0027211E" w:rsidRPr="0027211E" w:rsidRDefault="0027211E" w:rsidP="0027211E">
      <w:pPr>
        <w:numPr>
          <w:ilvl w:val="0"/>
          <w:numId w:val="8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выписка из больницы для подтверждения постановки на учет к гинекологу (для женщин в период беременности);</w:t>
      </w:r>
    </w:p>
    <w:p w:rsidR="0027211E" w:rsidRPr="0027211E" w:rsidRDefault="0027211E" w:rsidP="0027211E">
      <w:pPr>
        <w:numPr>
          <w:ilvl w:val="0"/>
          <w:numId w:val="8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иные справки о подтверждении или опровержения социального статуса.</w:t>
      </w:r>
    </w:p>
    <w:p w:rsidR="0027211E" w:rsidRDefault="0027211E" w:rsidP="0027211E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27211E" w:rsidRDefault="0027211E" w:rsidP="0027211E">
      <w:pPr>
        <w:rPr>
          <w:lang w:val="en-US"/>
        </w:rPr>
      </w:pPr>
    </w:p>
    <w:p w:rsidR="0027211E" w:rsidRPr="0027211E" w:rsidRDefault="0027211E" w:rsidP="0027211E">
      <w:pPr>
        <w:rPr>
          <w:lang w:val="en-US"/>
        </w:rPr>
      </w:pPr>
    </w:p>
    <w:p w:rsidR="0027211E" w:rsidRPr="0027211E" w:rsidRDefault="0027211E" w:rsidP="0027211E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7211E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Порядок оформления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Заявление в МФЦ принимается независимо от текущих обстоятельств. Если прикрепленного документа документов недостаточно для установления основания предоставления субсидии, то уведомление заявителя выполняется в течение 5 рабочих дней (необязательно письменно, могут просто позвонить). Компенсация начисляется с момента подачи заявки, а не после получения решения по ней.</w:t>
      </w:r>
    </w:p>
    <w:p w:rsid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27211E" w:rsidRPr="0027211E" w:rsidRDefault="0027211E" w:rsidP="0027211E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7211E">
        <w:rPr>
          <w:rFonts w:ascii="Times New Roman" w:hAnsi="Times New Roman" w:cs="Times New Roman"/>
          <w:bCs w:val="0"/>
          <w:color w:val="auto"/>
          <w:sz w:val="24"/>
          <w:szCs w:val="24"/>
        </w:rPr>
        <w:t>Сроки рассмотрения и получения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Установленный допустимый срок рассмотрения заявления на получение субсидии – 10 рабочих дней. Если он превышен, то гражданин имеет право обратиться для защиты своих прав в суд и требовать компенсировать затраты, повлекшие несовременную оплату ЖКХ-услуг.</w:t>
      </w:r>
    </w:p>
    <w:p w:rsidR="0027211E" w:rsidRPr="0027211E" w:rsidRDefault="0027211E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1E">
        <w:rPr>
          <w:rFonts w:ascii="Times New Roman" w:hAnsi="Times New Roman" w:cs="Times New Roman"/>
          <w:sz w:val="24"/>
          <w:szCs w:val="24"/>
        </w:rPr>
        <w:t>Финансовая поддержка по одной заявке предоставляется на период в 6 месяцев. Для дальнейшего получения компенсации требуется подавать новое заявления для повторного перерасчета совокупного дохода семьи (даже в том случае, если никаких данных для расчета не изменилось).</w:t>
      </w:r>
    </w:p>
    <w:p w:rsidR="0027211E" w:rsidRPr="0027211E" w:rsidRDefault="0027211E" w:rsidP="0027211E">
      <w:pPr>
        <w:pStyle w:val="a3"/>
        <w:spacing w:before="0" w:beforeAutospacing="0" w:after="183" w:afterAutospacing="0"/>
        <w:ind w:firstLine="567"/>
        <w:jc w:val="both"/>
      </w:pPr>
      <w:r w:rsidRPr="0027211E">
        <w:t>Субсидия – это частичная компенсация на оплату ЖКХ-услуг. Получить её могут те, кто тратит на оплату коммунальных услуг выше установленной в регионе норме. Заявление для назначения компенсации можно подавать через МФЦ по месту постоянного жительства.</w:t>
      </w:r>
    </w:p>
    <w:p w:rsidR="002807FF" w:rsidRPr="0027211E" w:rsidRDefault="002807FF" w:rsidP="00272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807FF" w:rsidRPr="0027211E" w:rsidSect="0028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E0A"/>
    <w:multiLevelType w:val="multilevel"/>
    <w:tmpl w:val="154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739EA"/>
    <w:multiLevelType w:val="multilevel"/>
    <w:tmpl w:val="FF6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A13A4"/>
    <w:multiLevelType w:val="multilevel"/>
    <w:tmpl w:val="5DA0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85E45"/>
    <w:multiLevelType w:val="multilevel"/>
    <w:tmpl w:val="92FC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06763"/>
    <w:multiLevelType w:val="multilevel"/>
    <w:tmpl w:val="3B0E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71162"/>
    <w:multiLevelType w:val="multilevel"/>
    <w:tmpl w:val="D11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E378E"/>
    <w:multiLevelType w:val="multilevel"/>
    <w:tmpl w:val="FAA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41A3C"/>
    <w:multiLevelType w:val="multilevel"/>
    <w:tmpl w:val="690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211E"/>
    <w:rsid w:val="0027211E"/>
    <w:rsid w:val="0028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FF"/>
  </w:style>
  <w:style w:type="paragraph" w:styleId="1">
    <w:name w:val="heading 1"/>
    <w:basedOn w:val="a"/>
    <w:link w:val="10"/>
    <w:uiPriority w:val="9"/>
    <w:qFormat/>
    <w:rsid w:val="0027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1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27211E"/>
  </w:style>
  <w:style w:type="character" w:customStyle="1" w:styleId="20">
    <w:name w:val="Заголовок 2 Знак"/>
    <w:basedOn w:val="a0"/>
    <w:link w:val="2"/>
    <w:uiPriority w:val="9"/>
    <w:semiHidden/>
    <w:rsid w:val="00272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21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7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27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11E"/>
    <w:rPr>
      <w:color w:val="0000FF"/>
      <w:u w:val="single"/>
    </w:rPr>
  </w:style>
  <w:style w:type="character" w:customStyle="1" w:styleId="tocnumber">
    <w:name w:val="toc_number"/>
    <w:basedOn w:val="a0"/>
    <w:rsid w:val="0027211E"/>
  </w:style>
  <w:style w:type="character" w:customStyle="1" w:styleId="h-text">
    <w:name w:val="h-text"/>
    <w:basedOn w:val="a0"/>
    <w:rsid w:val="0027211E"/>
  </w:style>
  <w:style w:type="paragraph" w:customStyle="1" w:styleId="title">
    <w:name w:val="title"/>
    <w:basedOn w:val="a"/>
    <w:rsid w:val="0027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s-pagination-label">
    <w:name w:val="bs-pagination-label"/>
    <w:basedOn w:val="a0"/>
    <w:rsid w:val="00272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467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374039785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911890426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537039140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213619332">
          <w:marLeft w:val="0"/>
          <w:marRight w:val="0"/>
          <w:marTop w:val="0"/>
          <w:marBottom w:val="215"/>
          <w:divBdr>
            <w:top w:val="single" w:sz="4" w:space="8" w:color="BCE8F1"/>
            <w:left w:val="single" w:sz="4" w:space="8" w:color="BCE8F1"/>
            <w:bottom w:val="single" w:sz="4" w:space="8" w:color="BCE8F1"/>
            <w:right w:val="single" w:sz="4" w:space="8" w:color="BCE8F1"/>
          </w:divBdr>
        </w:div>
        <w:div w:id="1278177307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762484888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95424630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676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28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78493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433407314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574781021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245066317">
          <w:marLeft w:val="0"/>
          <w:marRight w:val="0"/>
          <w:marTop w:val="0"/>
          <w:marBottom w:val="215"/>
          <w:divBdr>
            <w:top w:val="single" w:sz="4" w:space="8" w:color="FAEBCC"/>
            <w:left w:val="single" w:sz="4" w:space="8" w:color="FAEBCC"/>
            <w:bottom w:val="single" w:sz="4" w:space="8" w:color="FAEBCC"/>
            <w:right w:val="single" w:sz="4" w:space="8" w:color="FAEB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5803</Characters>
  <Application>Microsoft Office Word</Application>
  <DocSecurity>0</DocSecurity>
  <Lines>48</Lines>
  <Paragraphs>13</Paragraphs>
  <ScaleCrop>false</ScaleCrop>
  <Company>ООО "МОК-Центр"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2020-08-28T07:54:00Z</dcterms:created>
  <dcterms:modified xsi:type="dcterms:W3CDTF">2020-08-28T07:56:00Z</dcterms:modified>
</cp:coreProperties>
</file>