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56" w:rsidRDefault="00196B56" w:rsidP="00196B5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96B5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Дополнительные льготы положенные после 70 лет пенсионерам</w:t>
      </w:r>
    </w:p>
    <w:p w:rsidR="00196B56" w:rsidRPr="00196B56" w:rsidRDefault="00196B56" w:rsidP="00196B5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На государственном уровне нет закона, дающего дополнительные льготы лицам при достижении 70 лет. Они будут получать старые преференции, оформленные ранее. Часть регионов предоставляют компенсацию за капремонт своим семидесятилетним жителям, о чем можно узнать на сайте администрации.</w:t>
      </w:r>
    </w:p>
    <w:p w:rsid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льготы положены пенсионерам после 70 лет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Полагать, что пенсионеру доступны все государственные льготы, является заблуждением. Если пожилой человек не имеет наград и регалий, ему доступна часть федеральных привилегий.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Коммунальные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На федеральном уровне можно рассчитывать на компенсации и субсидии по квартплате если пенсионер:</w:t>
      </w:r>
    </w:p>
    <w:p w:rsidR="00196B56" w:rsidRPr="00196B56" w:rsidRDefault="00196B56" w:rsidP="00196B5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Инвалид или имеет на содержании детей-инвалидов (</w:t>
      </w:r>
      <w:hyperlink r:id="rId5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ст.17 закон № 181-ФЗ от 24.11.1995 г.</w:t>
        </w:r>
      </w:hyperlink>
      <w:r w:rsidRPr="00196B56">
        <w:rPr>
          <w:rFonts w:ascii="Times New Roman" w:hAnsi="Times New Roman" w:cs="Times New Roman"/>
          <w:sz w:val="24"/>
          <w:szCs w:val="24"/>
        </w:rPr>
        <w:t>). Ежемесячно возвращаются 50% от оплаты за наем и содержание жилья, за холодную и горячую воду, электричество, топливо (при отсутствии центрального обогрева) и его транспортировку. Возвращается половина оплаты за капремонт.</w:t>
      </w:r>
    </w:p>
    <w:p w:rsidR="00196B56" w:rsidRPr="00196B56" w:rsidRDefault="00196B56" w:rsidP="00196B5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 xml:space="preserve">Герой 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>, Герой Труда РФ, полный кавалер ордена Трудовой Славы (ст. 3 закон № 5-ФЗ от 09.01.1997 г.). Предоставляется полное освобождение от платежа за услуги ЖКХ обозначенным лицам и живущим с ними родственникам.</w:t>
      </w:r>
    </w:p>
    <w:p w:rsidR="00196B56" w:rsidRPr="00196B56" w:rsidRDefault="00196B56" w:rsidP="00196B5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Ветеран ВОВ и боевых действий, инвалид войны, блокадник Ленинграда, родственник похороненного инвалида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>торой мировой (участника войны или боевых действий) (</w:t>
      </w:r>
      <w:hyperlink r:id="rId6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ст.ст. 14-16, 18, 21 закона № 5-ФЗ от 12.01.1995 г</w:t>
        </w:r>
      </w:hyperlink>
      <w:r w:rsidRPr="00196B56">
        <w:rPr>
          <w:rFonts w:ascii="Times New Roman" w:hAnsi="Times New Roman" w:cs="Times New Roman"/>
          <w:sz w:val="24"/>
          <w:szCs w:val="24"/>
        </w:rPr>
        <w:t>.), ветеран труда. Им компенсируется 50 % затрат по статьям квартплаты.</w:t>
      </w:r>
    </w:p>
    <w:p w:rsidR="00196B56" w:rsidRPr="00196B56" w:rsidRDefault="00196B56" w:rsidP="00196B56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Пенсионер без статуса может оформить субсидию (</w:t>
      </w:r>
      <w:hyperlink r:id="rId7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159 ЖК РФ</w:t>
        </w:r>
      </w:hyperlink>
      <w:r w:rsidRPr="00196B56">
        <w:rPr>
          <w:rFonts w:ascii="Times New Roman" w:hAnsi="Times New Roman" w:cs="Times New Roman"/>
          <w:sz w:val="24"/>
          <w:szCs w:val="24"/>
        </w:rPr>
        <w:t>). Помощь предоставляется, если фактические затраты на коммунальные услуги больше размера, установленного в регионе. Размер регионального стандарта в каждом субъекте свой, можно найти на сайте муниципалитета. Так же оформляется субсидия, если оплата за содержание жилья превышает 22% от дохода пенсионера (</w:t>
      </w:r>
      <w:hyperlink r:id="rId8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№ 541 от 29.08.2005 г</w:t>
        </w:r>
      </w:hyperlink>
      <w:r w:rsidRPr="00196B56">
        <w:rPr>
          <w:rFonts w:ascii="Times New Roman" w:hAnsi="Times New Roman" w:cs="Times New Roman"/>
          <w:sz w:val="24"/>
          <w:szCs w:val="24"/>
        </w:rPr>
        <w:t>.).</w:t>
      </w:r>
    </w:p>
    <w:p w:rsidR="00196B56" w:rsidRDefault="00196B56" w:rsidP="00196B5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Жилищный Кодекс РФ (</w:t>
      </w:r>
      <w:hyperlink r:id="rId9" w:tgtFrame="_blank" w:history="1">
        <w:r w:rsidRPr="00196B56">
          <w:rPr>
            <w:rStyle w:val="a4"/>
            <w:rFonts w:eastAsiaTheme="majorEastAsia"/>
            <w:color w:val="auto"/>
          </w:rPr>
          <w:t>п.2.1 ст.169</w:t>
        </w:r>
      </w:hyperlink>
      <w:r w:rsidRPr="00196B56">
        <w:t>) дает право субъектам компенсировать половину оплаты за капремонт одиноким неработающим пенсионерам, когда они достигают возраста 70 лет. Обязательное условие — отсутствие у пожилого человека задолженностей по квартплате.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Социальные доплаты и привилегии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Малоимущие пенсионеры вправе рассчитывать на помощь вещами </w:t>
      </w:r>
      <w:hyperlink r:id="rId10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(ст.12 закон № 178-ФЗ от 17.07.1999 г.):</w:t>
        </w:r>
      </w:hyperlink>
    </w:p>
    <w:p w:rsidR="00196B56" w:rsidRPr="00196B56" w:rsidRDefault="00196B56" w:rsidP="00196B5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топливо;</w:t>
      </w:r>
    </w:p>
    <w:p w:rsidR="00196B56" w:rsidRPr="00196B56" w:rsidRDefault="00196B56" w:rsidP="00196B5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одежда и обувь;</w:t>
      </w:r>
    </w:p>
    <w:p w:rsidR="00196B56" w:rsidRPr="00196B56" w:rsidRDefault="00196B56" w:rsidP="00196B5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пищевые продукты;</w:t>
      </w:r>
    </w:p>
    <w:p w:rsidR="00196B56" w:rsidRPr="00196B56" w:rsidRDefault="00196B56" w:rsidP="00196B56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лекарства и иное.</w:t>
      </w:r>
    </w:p>
    <w:p w:rsidR="00196B56" w:rsidRDefault="00196B56" w:rsidP="00196B56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Средства доплачивают к пенсии, если ее размер меньше регионального ПМ пенсионера. Надбавка допустима только неработающим лицам.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Некоторым категориям положена ЕДВ — единовременная денежная выплата.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 xml:space="preserve">С 01.02.2020 г. ЕДВ и НСУ </w:t>
      </w:r>
      <w:proofErr w:type="spellStart"/>
      <w:r w:rsidRPr="00196B56">
        <w:t>проиндексируются</w:t>
      </w:r>
      <w:proofErr w:type="spellEnd"/>
      <w:r w:rsidRPr="00196B56">
        <w:t xml:space="preserve"> на 3%.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Льготное медобслуживание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Первоочередные и безвозмездные привилегии положены лицам со статусом (ст. 6.1. закон № 178-ФЗ):</w:t>
      </w:r>
    </w:p>
    <w:p w:rsidR="00196B56" w:rsidRPr="00196B56" w:rsidRDefault="00196B56" w:rsidP="00196B5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ветеран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>торой мировой или боевых действий;</w:t>
      </w:r>
    </w:p>
    <w:p w:rsidR="00196B56" w:rsidRPr="00196B56" w:rsidRDefault="00196B56" w:rsidP="00196B5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инвалиды;</w:t>
      </w:r>
    </w:p>
    <w:p w:rsidR="00196B56" w:rsidRPr="00196B56" w:rsidRDefault="00196B56" w:rsidP="00196B5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блокадники;</w:t>
      </w:r>
    </w:p>
    <w:p w:rsidR="00196B56" w:rsidRPr="00196B56" w:rsidRDefault="00196B56" w:rsidP="00196B5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тыловики, работающие на оборонку при фашизме;</w:t>
      </w:r>
    </w:p>
    <w:p w:rsidR="00196B56" w:rsidRPr="00196B56" w:rsidRDefault="00196B56" w:rsidP="00196B56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родственники похороненных ветеранов.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Они вправе получать лекарства и лечебный отдых в здравницах на 18 дней (или до 48 дней) и оплачиваемый проезд в обе стороны </w:t>
      </w:r>
      <w:hyperlink r:id="rId11" w:tgtFrame="_blank" w:history="1">
        <w:r w:rsidRPr="00196B56">
          <w:rPr>
            <w:rStyle w:val="a4"/>
            <w:rFonts w:eastAsiaTheme="majorEastAsia"/>
            <w:color w:val="auto"/>
          </w:rPr>
          <w:t>(ст.6.2. закон № 178-ФЗ).</w:t>
        </w:r>
      </w:hyperlink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Федеральные льготы положены (закон № 5-ФЗ от 09.01.1997 г.):</w:t>
      </w:r>
    </w:p>
    <w:p w:rsidR="00196B56" w:rsidRPr="00196B56" w:rsidRDefault="00196B56" w:rsidP="00196B5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героям 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>;</w:t>
      </w:r>
    </w:p>
    <w:p w:rsidR="00196B56" w:rsidRPr="00196B56" w:rsidRDefault="00196B56" w:rsidP="00196B5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героям Труда РФ;</w:t>
      </w:r>
    </w:p>
    <w:p w:rsidR="00196B56" w:rsidRPr="00196B56" w:rsidRDefault="00196B56" w:rsidP="00196B5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полным кавалерам ордена Трудовой Славы;</w:t>
      </w:r>
    </w:p>
    <w:p w:rsidR="00196B56" w:rsidRPr="00196B56" w:rsidRDefault="00196B56" w:rsidP="00196B56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их вдовам/вдовцам, больше ни с кем не расписанных.</w:t>
      </w:r>
    </w:p>
    <w:p w:rsidR="00196B56" w:rsidRDefault="00196B56" w:rsidP="00196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B56" w:rsidRPr="00196B56" w:rsidRDefault="00196B56" w:rsidP="00196B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Также государство обеспечивает их (ст.2):</w:t>
      </w:r>
    </w:p>
    <w:p w:rsidR="00196B56" w:rsidRPr="00196B56" w:rsidRDefault="00196B56" w:rsidP="00196B5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лечением и госпитализацией;</w:t>
      </w:r>
    </w:p>
    <w:p w:rsidR="00196B56" w:rsidRPr="00196B56" w:rsidRDefault="00196B56" w:rsidP="00196B5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рецептурными лекарствами;</w:t>
      </w:r>
    </w:p>
    <w:p w:rsidR="00196B56" w:rsidRPr="00196B56" w:rsidRDefault="00196B56" w:rsidP="00196B5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установкой и реставрацией съемных стоматологических протезов;</w:t>
      </w:r>
    </w:p>
    <w:p w:rsidR="00196B56" w:rsidRPr="00196B56" w:rsidRDefault="00196B56" w:rsidP="00196B56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путевками в здравницы.</w:t>
      </w:r>
    </w:p>
    <w:p w:rsidR="00196B56" w:rsidRPr="00196B56" w:rsidRDefault="00196B56" w:rsidP="00196B56">
      <w:pPr>
        <w:pStyle w:val="a3"/>
        <w:spacing w:before="0" w:beforeAutospacing="0" w:after="183" w:afterAutospacing="0"/>
        <w:jc w:val="both"/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Государственная помощь при покупке жилья и капитальном ремонте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При покупке или строительстве недвижимости пенсионер может получить налоговый вычет, если не использовал его ранее (пп.3 и 4 п.1 ст.220 НК РФ). Также он компенсировать часть процентов по ипотеке. Один нюанс — пенсионер должен получать прибыль, с которой списывается НДФЛ 13%. Не обязательно где-то работать, разрешено просто получать иной облагаемый доход.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Если пенсионер приобрел недвижимость и одновременно ушел на пенсию он вправе подать на вычет за предыдущие 3 года до покупки (п.10 ст.220 НК РФ). Не имеющий облагаемого дохода семидесятилетний россиянин не претендует на налоговый возврат.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В некоторых областях пенсионеру положена субсидия на капитальный ремонт индивидуального жилья. Условия и размер помощи надо узнавать в региональном департаменте соцзащиты населения.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Транспортные льготы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Выражаются в полной или частичной оплате передвижения:</w:t>
      </w:r>
    </w:p>
    <w:p w:rsidR="00196B56" w:rsidRPr="00196B56" w:rsidRDefault="00196B56" w:rsidP="00196B5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 xml:space="preserve">На самолете, благодаря госпрограмме по субсидированию перелета, по маршрутам: Дальний Восток, Симферополь и Калининград. Пожилые пассажиры могут приобрести билет по заниженной цене при предъявлении пенсионного удостоверения 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эконом-класс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 </w:t>
      </w:r>
      <w:hyperlink r:id="rId12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215 от 02.03.2018 г.</w:t>
        </w:r>
      </w:hyperlink>
      <w:r w:rsidRPr="00196B56">
        <w:rPr>
          <w:rFonts w:ascii="Times New Roman" w:hAnsi="Times New Roman" w:cs="Times New Roman"/>
          <w:sz w:val="24"/>
          <w:szCs w:val="24"/>
        </w:rPr>
        <w:t>).</w:t>
      </w:r>
    </w:p>
    <w:p w:rsidR="00196B56" w:rsidRPr="00196B56" w:rsidRDefault="00196B56" w:rsidP="00196B5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На поезде. Бесплатно по территории страны могут передвигаться: ветераны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торой мировой или боевых действий, инвалиды войны, блокадники Ленинграда, работающие в тылу на оборонку, родственники погибших ветеранов, инвалиды (ст.6.1.-6.2. закон 178-ФЗ) к месту лечения и обратно. Эти лица вправе без ограничений передвигаться бесплатно на пригородных поездах. Герои СССР, РФ, полные кавалеры ездят бесплатно 2 раза в год по личным делам и 1 раз в год на лечение. Герои 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 xml:space="preserve">, лица, имеющие орден Трудовой Славы 3-х степеней или «За службу Родине в 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 СССР» 3-х степеней — бесплатно раз в год.</w:t>
      </w:r>
    </w:p>
    <w:p w:rsidR="00196B56" w:rsidRPr="00196B56" w:rsidRDefault="00196B56" w:rsidP="00196B56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На муниципальном транспорте бесплатно разрешено передвигаться пользователям 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 xml:space="preserve"> по закону 178-ФЗ и лицам, определенным в законе № 5-ФЗ от 09.01.1997 г. Семидесятилетним пенсионерам без статуса местные власти могут предоставить бесплатный или частично оплачиваемый проезд.</w:t>
      </w:r>
    </w:p>
    <w:p w:rsidR="00196B56" w:rsidRDefault="00196B56" w:rsidP="00196B5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Дополнительные выгоды предоставляются компаниями-перевозчиками, информацию надо искать на сайтах.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Default="00196B56" w:rsidP="00196B56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rPr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Освобождение от уплаты налогов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На налоговую льготу имеют право все пенсионеры, независимо от статуса. На основании </w:t>
      </w:r>
      <w:hyperlink r:id="rId13" w:tgtFrame="_blank" w:history="1">
        <w:r w:rsidRPr="00196B56">
          <w:rPr>
            <w:rStyle w:val="a4"/>
            <w:rFonts w:eastAsiaTheme="majorEastAsia"/>
            <w:color w:val="auto"/>
          </w:rPr>
          <w:t>пп.10 п.7 ст. 407 НК РФ </w:t>
        </w:r>
      </w:hyperlink>
      <w:r w:rsidRPr="00196B56">
        <w:t>от уплаты освобождаются граждане, достигшие возраста 60 лет — для мужчин и 55 лет — для женщин.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Семидесятилетний пенсионер может оформить налоговую льготу на один объект по каждому виду. Виды объектов: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различная недвижимость (квартира, дом, комната) целиком или в виде доли;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места под мастерские, ателье, частные музеи и прочее;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хозпостройки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 xml:space="preserve"> не более 50 м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>, установленные на территории личного хозяйства;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место на паркинге;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гараж;</w:t>
      </w:r>
    </w:p>
    <w:p w:rsidR="00196B56" w:rsidRPr="00196B56" w:rsidRDefault="00196B56" w:rsidP="00196B56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участок до 6 соток. Если больше, то взнос берется с разницы кадастровых стоимостей </w:t>
      </w:r>
      <w:hyperlink r:id="rId14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(пп.8 п.5, п.6.1. ст. 391 НК РФ).</w:t>
        </w:r>
      </w:hyperlink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 xml:space="preserve">Аналогично не берут взнос с работающих пенсионеров. Заявление в </w:t>
      </w:r>
      <w:proofErr w:type="gramStart"/>
      <w:r w:rsidRPr="00196B56">
        <w:t>налоговую</w:t>
      </w:r>
      <w:proofErr w:type="gramEnd"/>
      <w:r w:rsidRPr="00196B56">
        <w:t xml:space="preserve"> подается единожды, если указанные в нем объекты не будут меняться.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Освобождение от налогового бремени на личное авто предоставляется только региональным законодательством и, как правило, на одну машину с двигателем до 150 л.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>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Информацию о местных нюансах налогообложения можно узнать на сайте ФНС региона.</w:t>
      </w:r>
    </w:p>
    <w:p w:rsid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Трудовые преференции для работающих пенсионеров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 xml:space="preserve">Семидесятилетние работники, кроме </w:t>
      </w:r>
      <w:proofErr w:type="gramStart"/>
      <w:r w:rsidRPr="00196B56">
        <w:rPr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 выше, плюсом получают:</w:t>
      </w:r>
    </w:p>
    <w:p w:rsidR="00196B56" w:rsidRPr="00196B56" w:rsidRDefault="00196B56" w:rsidP="00196B5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двухнедельный неоплачиваемый отпуск по желанию </w:t>
      </w:r>
      <w:hyperlink r:id="rId15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(ст. 128 ТКРФ);</w:t>
        </w:r>
      </w:hyperlink>
    </w:p>
    <w:p w:rsidR="00196B56" w:rsidRPr="00196B56" w:rsidRDefault="00196B56" w:rsidP="00196B5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увольнение без отработки при уходе на пенсию </w:t>
      </w:r>
      <w:hyperlink r:id="rId16" w:tgtFrame="_blank" w:history="1">
        <w:r w:rsidRPr="00196B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(ст.80 ТК РФ);</w:t>
        </w:r>
      </w:hyperlink>
    </w:p>
    <w:p w:rsidR="00196B56" w:rsidRPr="00196B56" w:rsidRDefault="00196B56" w:rsidP="00196B56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начисление пенсионных баллов.</w:t>
      </w:r>
    </w:p>
    <w:p w:rsid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В обеих столицах власти предоставляют дополнительные льготы и пособия и простым пенсионерам, и отдельно гражданам, достигшим 70-летнего юбилея.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Москва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 xml:space="preserve">Лицам пенсионного возраста, проживающим в Москве, положено (закон № 70 от 03.11.2004 г. «О мерах 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 xml:space="preserve"> отдельных категорий жителей г. Москвы):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бесплатный проезд на любом виде транспорта, кроме такси и маршруток;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одиноким или совместно проживающим пенсионерам — освобождение от оплаты за вывоз мусора;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B56">
        <w:rPr>
          <w:rFonts w:ascii="Times New Roman" w:hAnsi="Times New Roman" w:cs="Times New Roman"/>
          <w:sz w:val="24"/>
          <w:szCs w:val="24"/>
        </w:rPr>
        <w:lastRenderedPageBreak/>
        <w:t>неработающим</w:t>
      </w:r>
      <w:proofErr w:type="gramEnd"/>
      <w:r w:rsidRPr="00196B56">
        <w:rPr>
          <w:rFonts w:ascii="Times New Roman" w:hAnsi="Times New Roman" w:cs="Times New Roman"/>
          <w:sz w:val="24"/>
          <w:szCs w:val="24"/>
        </w:rPr>
        <w:t xml:space="preserve"> — безвозмездные путевки на лечение и оплачиваемая дорога в оба направления;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ежемесячное пособие — 200 руб.;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лекарства без их оплаты или со скидкой;</w:t>
      </w:r>
    </w:p>
    <w:p w:rsidR="00196B56" w:rsidRPr="00196B56" w:rsidRDefault="00196B56" w:rsidP="00196B56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частично или полностью неоплачиваемый проезд на пригородном поезде.</w:t>
      </w:r>
    </w:p>
    <w:p w:rsidR="00196B56" w:rsidRDefault="00196B56" w:rsidP="00196B56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 xml:space="preserve">Согласно закону № 36/2006-ОЗ от 23.03.2006 г. о </w:t>
      </w:r>
      <w:proofErr w:type="spellStart"/>
      <w:r w:rsidRPr="00196B56">
        <w:t>соцподдержке</w:t>
      </w:r>
      <w:proofErr w:type="spellEnd"/>
      <w:r w:rsidRPr="00196B56">
        <w:t xml:space="preserve"> в МО, пенсионеры Московской области сверх положенного вправе рассчитывать на полную ежемесячную компенсацию оплаты на содержание жилья либо при достижении 70 лет — 50 % оплаты за капремонт и за вывоз мусора.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Санкт-Петербург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 xml:space="preserve">В северной столице пенсионеры получают </w:t>
      </w:r>
      <w:proofErr w:type="spellStart"/>
      <w:r w:rsidRPr="00196B56">
        <w:rPr>
          <w:rFonts w:ascii="Times New Roman" w:hAnsi="Times New Roman" w:cs="Times New Roman"/>
          <w:sz w:val="24"/>
          <w:szCs w:val="24"/>
        </w:rPr>
        <w:t>соцподдержку</w:t>
      </w:r>
      <w:proofErr w:type="spellEnd"/>
      <w:r w:rsidRPr="00196B56">
        <w:rPr>
          <w:rFonts w:ascii="Times New Roman" w:hAnsi="Times New Roman" w:cs="Times New Roman"/>
          <w:sz w:val="24"/>
          <w:szCs w:val="24"/>
        </w:rPr>
        <w:t xml:space="preserve"> на основании Социального Кодекса С.-П. № 728-132 от 22.11.2011 г.:</w:t>
      </w:r>
    </w:p>
    <w:p w:rsidR="00196B56" w:rsidRPr="00196B56" w:rsidRDefault="00196B56" w:rsidP="00196B56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денежные доплаты;</w:t>
      </w:r>
    </w:p>
    <w:p w:rsidR="00196B56" w:rsidRPr="00196B56" w:rsidRDefault="00196B56" w:rsidP="00196B56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именной билет на месяц на один вид транспорта;</w:t>
      </w:r>
    </w:p>
    <w:p w:rsidR="00196B56" w:rsidRPr="00196B56" w:rsidRDefault="00196B56" w:rsidP="00196B56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бесплатный проезд на пригородном поезде;</w:t>
      </w:r>
    </w:p>
    <w:p w:rsidR="00196B56" w:rsidRPr="00196B56" w:rsidRDefault="00196B56" w:rsidP="00196B56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передвижение на пригородных автобусах со скидкой;</w:t>
      </w:r>
    </w:p>
    <w:p w:rsidR="00196B56" w:rsidRPr="00196B56" w:rsidRDefault="00196B56" w:rsidP="00196B56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одинокие старики после 70 лет — 50% компенсация за капремонт.</w:t>
      </w:r>
    </w:p>
    <w:p w:rsid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Оформление </w:t>
      </w:r>
      <w:proofErr w:type="spellStart"/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соцпакета</w:t>
      </w:r>
      <w:proofErr w:type="spellEnd"/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 xml:space="preserve">Семидесятилетний гражданин может оформить из </w:t>
      </w:r>
      <w:proofErr w:type="spellStart"/>
      <w:r w:rsidRPr="00196B56">
        <w:t>соцпакета</w:t>
      </w:r>
      <w:proofErr w:type="spellEnd"/>
      <w:r w:rsidRPr="00196B56">
        <w:t xml:space="preserve"> одну социальную услугу, несколько, выбрать весь пакет или отказаться от него в пользу денег. До 1 октября необходимо написать заявление и подать документацию в ПФ РФ или МФЦ. Оказание услуг или их монетизация пойдет с 1 января следующего года.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Если пенсионер выбрал один вариант и не собирается его менять на протяжении периода, подавать заявление ежегодно не требуется. Обращаться в фонд следует в случае изменения решения.</w:t>
      </w: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Пакет документов и образец заявления</w:t>
      </w:r>
    </w:p>
    <w:p w:rsidR="00196B56" w:rsidRPr="00196B56" w:rsidRDefault="00196B56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Так как о пожилом человеке есть все данные в базе (занесены при назначении ЕДВ), при подаче заявления он предоставляет:</w:t>
      </w:r>
    </w:p>
    <w:p w:rsidR="00196B56" w:rsidRPr="00196B56" w:rsidRDefault="00196B56" w:rsidP="00196B56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документ, подтверждающий личность и гражданство заявителя или представителя;</w:t>
      </w:r>
    </w:p>
    <w:p w:rsidR="00196B56" w:rsidRPr="00196B56" w:rsidRDefault="00196B56" w:rsidP="00196B56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СНИЛС;</w:t>
      </w:r>
    </w:p>
    <w:p w:rsidR="00196B56" w:rsidRPr="00196B56" w:rsidRDefault="00196B56" w:rsidP="00196B56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нотариальная доверенность для представителя.</w:t>
      </w:r>
    </w:p>
    <w:p w:rsidR="00196B56" w:rsidRPr="00196B56" w:rsidRDefault="00196B56" w:rsidP="0019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наименование органа ПФ, куда обращаются;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СНИЛС;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ФИО, дата и место рождения;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lastRenderedPageBreak/>
        <w:t>сведения документа, подтверждающего личность;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данные доверительного лица;</w:t>
      </w:r>
    </w:p>
    <w:p w:rsidR="00196B56" w:rsidRPr="00196B56" w:rsidRDefault="00196B56" w:rsidP="00196B56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B56">
        <w:rPr>
          <w:rFonts w:ascii="Times New Roman" w:hAnsi="Times New Roman" w:cs="Times New Roman"/>
          <w:sz w:val="24"/>
          <w:szCs w:val="24"/>
        </w:rPr>
        <w:t>выбранные услуги.</w:t>
      </w:r>
    </w:p>
    <w:p w:rsidR="00196B56" w:rsidRPr="00196B56" w:rsidRDefault="00196B56" w:rsidP="00196B56">
      <w:pPr>
        <w:pStyle w:val="a3"/>
        <w:spacing w:before="0" w:beforeAutospacing="0" w:after="183" w:afterAutospacing="0"/>
        <w:jc w:val="both"/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Обращение в ПФР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Обратиться разрешено в любой территориальный орган ПФ РФ, расположенный рядом, лично или через доверенного. В день обращения сотрудниками фонда будет выдана справка о праве на получение НСУ, действующая на всей территории страны. Можно подать заявление через личный кабинет на сайте ПФ. Тогда справка будет направлена гражданину в электронном виде.</w:t>
      </w:r>
    </w:p>
    <w:p w:rsid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96B56" w:rsidRPr="00196B56" w:rsidRDefault="00196B56" w:rsidP="00196B56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6B56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льгот через МФЦ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 xml:space="preserve">Заявление с документами иногда подают через </w:t>
      </w:r>
      <w:proofErr w:type="gramStart"/>
      <w:r w:rsidRPr="00196B56">
        <w:t>ближайший</w:t>
      </w:r>
      <w:proofErr w:type="gramEnd"/>
      <w:r w:rsidRPr="00196B56">
        <w:t xml:space="preserve"> МФЦ. Процедура аналогична обращению в ПФ РФ. Допустимо оформление </w:t>
      </w:r>
      <w:proofErr w:type="spellStart"/>
      <w:r w:rsidRPr="00196B56">
        <w:t>онлайн</w:t>
      </w:r>
      <w:proofErr w:type="spellEnd"/>
      <w:r w:rsidRPr="00196B56">
        <w:t xml:space="preserve"> в Личном кабинете на сайте </w:t>
      </w:r>
      <w:proofErr w:type="spellStart"/>
      <w:r w:rsidRPr="00196B56">
        <w:t>Госуслуг</w:t>
      </w:r>
      <w:proofErr w:type="spellEnd"/>
      <w:r w:rsidRPr="00196B56">
        <w:t>.</w:t>
      </w:r>
    </w:p>
    <w:p w:rsidR="00196B56" w:rsidRPr="00196B56" w:rsidRDefault="00196B56" w:rsidP="00196B56">
      <w:pPr>
        <w:pStyle w:val="a3"/>
        <w:spacing w:before="0" w:beforeAutospacing="0" w:after="183" w:afterAutospacing="0"/>
        <w:ind w:firstLine="709"/>
        <w:jc w:val="both"/>
      </w:pPr>
      <w:r w:rsidRPr="00196B56">
        <w:t>Гражданин должен определить для себя, в каком виде ему удобно получать помощь. Если требуются дорогие лекарства и лечение, лучше оформлять пакет услуг. Тогда все затраты на их получение понесет государство.</w:t>
      </w:r>
    </w:p>
    <w:p w:rsidR="00316702" w:rsidRPr="00196B56" w:rsidRDefault="00316702" w:rsidP="00196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6702" w:rsidRPr="00196B56" w:rsidSect="0031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E5B"/>
    <w:multiLevelType w:val="multilevel"/>
    <w:tmpl w:val="8A7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7B65"/>
    <w:multiLevelType w:val="multilevel"/>
    <w:tmpl w:val="3E0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B4171"/>
    <w:multiLevelType w:val="multilevel"/>
    <w:tmpl w:val="928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1692B"/>
    <w:multiLevelType w:val="multilevel"/>
    <w:tmpl w:val="B3E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160F2"/>
    <w:multiLevelType w:val="multilevel"/>
    <w:tmpl w:val="CB7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F1B67"/>
    <w:multiLevelType w:val="multilevel"/>
    <w:tmpl w:val="FDF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E57E7"/>
    <w:multiLevelType w:val="multilevel"/>
    <w:tmpl w:val="1368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65A61"/>
    <w:multiLevelType w:val="multilevel"/>
    <w:tmpl w:val="E5E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0081D"/>
    <w:multiLevelType w:val="multilevel"/>
    <w:tmpl w:val="CFB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46B6A"/>
    <w:multiLevelType w:val="multilevel"/>
    <w:tmpl w:val="0F9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E6F90"/>
    <w:multiLevelType w:val="multilevel"/>
    <w:tmpl w:val="5A1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E6497"/>
    <w:multiLevelType w:val="multilevel"/>
    <w:tmpl w:val="7AF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4B6"/>
    <w:multiLevelType w:val="multilevel"/>
    <w:tmpl w:val="A9F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6B56"/>
    <w:rsid w:val="00196B56"/>
    <w:rsid w:val="0031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2"/>
  </w:style>
  <w:style w:type="paragraph" w:styleId="1">
    <w:name w:val="heading 1"/>
    <w:basedOn w:val="a"/>
    <w:link w:val="10"/>
    <w:uiPriority w:val="9"/>
    <w:qFormat/>
    <w:rsid w:val="00196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96B56"/>
  </w:style>
  <w:style w:type="character" w:customStyle="1" w:styleId="20">
    <w:name w:val="Заголовок 2 Знак"/>
    <w:basedOn w:val="a0"/>
    <w:link w:val="2"/>
    <w:uiPriority w:val="9"/>
    <w:semiHidden/>
    <w:rsid w:val="00196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6B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B56"/>
    <w:rPr>
      <w:color w:val="0000FF"/>
      <w:u w:val="single"/>
    </w:rPr>
  </w:style>
  <w:style w:type="character" w:customStyle="1" w:styleId="tocnumber">
    <w:name w:val="toc_number"/>
    <w:basedOn w:val="a0"/>
    <w:rsid w:val="00196B56"/>
  </w:style>
  <w:style w:type="character" w:customStyle="1" w:styleId="h-text">
    <w:name w:val="h-text"/>
    <w:basedOn w:val="a0"/>
    <w:rsid w:val="00196B56"/>
  </w:style>
  <w:style w:type="paragraph" w:customStyle="1" w:styleId="title">
    <w:name w:val="title"/>
    <w:basedOn w:val="a"/>
    <w:rsid w:val="001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96B56"/>
  </w:style>
  <w:style w:type="character" w:styleId="a5">
    <w:name w:val="Strong"/>
    <w:basedOn w:val="a0"/>
    <w:uiPriority w:val="22"/>
    <w:qFormat/>
    <w:rsid w:val="00196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20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101700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98051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822687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447894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649092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8750493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39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9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5275870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4603474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19586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5994569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4552199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5247989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56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440701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75674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19354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9779820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840065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2607188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5352/" TargetMode="External"/><Relationship Id="rId13" Type="http://schemas.openxmlformats.org/officeDocument/2006/relationships/hyperlink" Target="https://www.consultant.ru/document/cons_doc_LAW_28165/2573b723f294419039974f75da8e928dfbe027c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57/49fabcd8c356663f3d47303ccb22709e00c1e7d0/" TargetMode="External"/><Relationship Id="rId12" Type="http://schemas.openxmlformats.org/officeDocument/2006/relationships/hyperlink" Target="http://www.consultant.ru/document/cons_doc_LAW_29224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aed7d03df679e3376974dadd131b899dc696665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5490/" TargetMode="External"/><Relationship Id="rId11" Type="http://schemas.openxmlformats.org/officeDocument/2006/relationships/hyperlink" Target="https://www.consultant.ru/document/cons_doc_LAW_23735/" TargetMode="External"/><Relationship Id="rId5" Type="http://schemas.openxmlformats.org/officeDocument/2006/relationships/hyperlink" Target="https://www.consultant.ru/document/cons_doc_LAW_8559/" TargetMode="External"/><Relationship Id="rId15" Type="http://schemas.openxmlformats.org/officeDocument/2006/relationships/hyperlink" Target="https://www.consultant.ru/document/cons_doc_LAW_34683/ac98e98a7f06d32e7efc3643733e00e94c4fb1b6/" TargetMode="External"/><Relationship Id="rId10" Type="http://schemas.openxmlformats.org/officeDocument/2006/relationships/hyperlink" Target="https://www.consultant.ru/document/cons_doc_LAW_237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51057/cc9137589dd15d74afed9cc942fe2ce69987516b/" TargetMode="External"/><Relationship Id="rId14" Type="http://schemas.openxmlformats.org/officeDocument/2006/relationships/hyperlink" Target="https://www.consultant.ru/document/cons_doc_LAW_28165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9564</Characters>
  <Application>Microsoft Office Word</Application>
  <DocSecurity>0</DocSecurity>
  <Lines>79</Lines>
  <Paragraphs>22</Paragraphs>
  <ScaleCrop>false</ScaleCrop>
  <Company>ООО "МОК-Центр"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2020-08-26T14:49:00Z</dcterms:created>
  <dcterms:modified xsi:type="dcterms:W3CDTF">2020-08-26T14:54:00Z</dcterms:modified>
</cp:coreProperties>
</file>