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27" w:rsidRDefault="008E3B27" w:rsidP="008E3B27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E3B27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Дома-интернаты для престарелых и инвалидов</w:t>
      </w:r>
    </w:p>
    <w:p w:rsidR="008E3B27" w:rsidRPr="008E3B27" w:rsidRDefault="008E3B27" w:rsidP="008E3B27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Часто в старости или после получения инвалидности человек вынужден оставаться один на один со своими проблемами. Не имея родных или близких, способных обеспечить должный уход и заботу, такие люди вынуждены обращаться за помощью в социальные учреждения. Хорошим вариантом для многих становится интернат для пенсионеров и инвалидов.</w:t>
      </w:r>
    </w:p>
    <w:p w:rsid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E3B27" w:rsidRP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Нормативное регулирование и цели деятельности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5"/>
        </w:rPr>
        <w:t>Дом-интернат – учреждение, которое полностью находится на государственной дотации.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t>Престарелые люди и инвалиды, в нем проживающие, не оплачивают предоставляемые им услуги:</w:t>
      </w:r>
    </w:p>
    <w:p w:rsidR="008E3B27" w:rsidRPr="008E3B27" w:rsidRDefault="008E3B27" w:rsidP="008E3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Проживание;</w:t>
      </w:r>
    </w:p>
    <w:p w:rsidR="008E3B27" w:rsidRPr="008E3B27" w:rsidRDefault="008E3B27" w:rsidP="008E3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Питание;</w:t>
      </w:r>
    </w:p>
    <w:p w:rsidR="008E3B27" w:rsidRPr="008E3B27" w:rsidRDefault="008E3B27" w:rsidP="008E3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8E3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B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E3B27">
        <w:rPr>
          <w:rFonts w:ascii="Times New Roman" w:hAnsi="Times New Roman" w:cs="Times New Roman"/>
          <w:sz w:val="24"/>
          <w:szCs w:val="24"/>
        </w:rPr>
        <w:t>бслуживание;</w:t>
      </w:r>
    </w:p>
    <w:p w:rsidR="008E3B27" w:rsidRPr="008E3B27" w:rsidRDefault="008E3B27" w:rsidP="008E3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Снабжение лекарствами и необходимыми медико-гигиеническими средствами.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Это заведение предназначено для временного или постоянного проживания пенсионеров и лиц с инвалидностью, у которых не осталось близких родственников, способных за ними ухаживать.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</w:p>
    <w:p w:rsidR="008E3B27" w:rsidRPr="008E3B27" w:rsidRDefault="008E3B27" w:rsidP="008E3B2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Функционирование такой организации регулирует</w:t>
      </w:r>
      <w:hyperlink r:id="rId5" w:tgtFrame="_blank" w:history="1">
        <w:r w:rsidRPr="008E3B27">
          <w:rPr>
            <w:rStyle w:val="a4"/>
            <w:rFonts w:eastAsiaTheme="majorEastAsia"/>
            <w:color w:val="auto"/>
          </w:rPr>
          <w:t> N 442-ФЗ от 28.12.2013 г</w:t>
        </w:r>
      </w:hyperlink>
      <w:r w:rsidRPr="008E3B27">
        <w:t>. и </w:t>
      </w:r>
      <w:hyperlink r:id="rId6" w:tgtFrame="_blank" w:history="1">
        <w:r w:rsidRPr="008E3B27">
          <w:rPr>
            <w:rStyle w:val="a4"/>
            <w:rFonts w:eastAsiaTheme="majorEastAsia"/>
            <w:color w:val="auto"/>
          </w:rPr>
          <w:t>Приказ Минсоцзащиты РФ N 180 от 11.10.1993 г.</w:t>
        </w:r>
      </w:hyperlink>
      <w:r w:rsidRPr="008E3B27">
        <w:t> Данные нормативные акты регламентируют:</w:t>
      </w:r>
    </w:p>
    <w:p w:rsidR="008E3B27" w:rsidRPr="008E3B27" w:rsidRDefault="008E3B27" w:rsidP="008E3B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Основные функции и задачи учреждения;</w:t>
      </w:r>
    </w:p>
    <w:p w:rsidR="008E3B27" w:rsidRPr="008E3B27" w:rsidRDefault="008E3B27" w:rsidP="008E3B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Категорию лиц, которым может быть предоставлено место;</w:t>
      </w:r>
    </w:p>
    <w:p w:rsidR="008E3B27" w:rsidRPr="008E3B27" w:rsidRDefault="008E3B27" w:rsidP="008E3B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Условия приема и выписки;</w:t>
      </w:r>
    </w:p>
    <w:p w:rsidR="008E3B27" w:rsidRPr="008E3B27" w:rsidRDefault="008E3B27" w:rsidP="008E3B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Рамки медицинской, реабилитационной и социальной помощи;</w:t>
      </w:r>
    </w:p>
    <w:p w:rsidR="008E3B27" w:rsidRPr="008E3B27" w:rsidRDefault="008E3B27" w:rsidP="008E3B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Штат персонала.</w:t>
      </w:r>
    </w:p>
    <w:p w:rsidR="008E3B27" w:rsidRDefault="008E3B27" w:rsidP="008E3B27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Pr="008E3B27" w:rsidRDefault="008E3B27" w:rsidP="008E3B2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t>Цели и задачи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Основной задачей персонала таких заведений является обеспечение комфортного проживания данной категории граждан, оказание им своевременной медицинской и психологической помощи, облегчение страданий тяжелобольных.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В интернатах создаются условия для комфортного проведения досуга. Желающие заниматься трудовой деятельностью обеспечиваются посильной работой при этих заведениях. </w:t>
      </w:r>
      <w:r w:rsidRPr="008E3B27">
        <w:rPr>
          <w:rStyle w:val="a5"/>
        </w:rPr>
        <w:t>При необходимости предоставляется возможность полной или частичной реабилитации утраченных функций.</w:t>
      </w:r>
    </w:p>
    <w:p w:rsidR="008E3B27" w:rsidRPr="008E3B27" w:rsidRDefault="008E3B27" w:rsidP="008E3B2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История возникновения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История создания подобных организаций по всему миру берет начало в средние века. До Революции 1917 г. в России было много таких заведений. В то время они назывались богадельнями. </w:t>
      </w:r>
      <w:r w:rsidRPr="008E3B27">
        <w:rPr>
          <w:rStyle w:val="a6"/>
          <w:b w:val="0"/>
        </w:rPr>
        <w:t>Как правило, богадельни существовали при церквях или больницах.</w:t>
      </w:r>
    </w:p>
    <w:p w:rsidR="008E3B27" w:rsidRPr="008E3B27" w:rsidRDefault="008E3B27" w:rsidP="008E3B27">
      <w:pPr>
        <w:pStyle w:val="a3"/>
        <w:spacing w:before="0" w:beforeAutospacing="0" w:after="0" w:afterAutospacing="0"/>
        <w:ind w:firstLine="709"/>
        <w:jc w:val="both"/>
      </w:pPr>
      <w:r w:rsidRPr="008E3B27">
        <w:t>Обычно люди в них жили и обслуживались за счет пожертвований или средств меценатов. Помощь немощным и больным всегда считалась богоугодным делом, и богатые люди не скупились в выделении средств.</w:t>
      </w:r>
    </w:p>
    <w:p w:rsid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P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t>Государственные и частные дома-интернаты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t>В нашей стране, равно как и за рубежом, существуют государственные и частные организации подобного типа:</w:t>
      </w:r>
    </w:p>
    <w:p w:rsidR="008E3B27" w:rsidRPr="008E3B27" w:rsidRDefault="008E3B27" w:rsidP="008E3B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Государственные дома-интернаты полностью существуют за счет государства;</w:t>
      </w:r>
    </w:p>
    <w:p w:rsidR="008E3B27" w:rsidRPr="008E3B27" w:rsidRDefault="008E3B27" w:rsidP="008E3B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Частные заведения чаще именуются не интернатами, а пансионатами. Проживание и обслуживание в них инвалидов и престарелых осуществляется за счет денежных средств самих подопечных или их родственников.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В некоторых зарубежных странах подопечные таких пансионатов или их родственники могут не просто оплачивать пребывание в них, но и выкупать в собственность ту часть помещения, в которой проживает престарелый или инвалид. </w:t>
      </w:r>
      <w:r w:rsidRPr="008E3B27">
        <w:rPr>
          <w:rStyle w:val="a6"/>
          <w:b w:val="0"/>
        </w:rPr>
        <w:t>В России такое пока не практикуется.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</w:p>
    <w:p w:rsidR="008E3B27" w:rsidRPr="008E3B27" w:rsidRDefault="008E3B27" w:rsidP="008E3B2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t>Требования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t>Требования к организациям определены в ТСН 31-303-95. В частности, они предусматривают следующее:</w:t>
      </w:r>
    </w:p>
    <w:p w:rsidR="008E3B27" w:rsidRPr="008E3B27" w:rsidRDefault="008E3B27" w:rsidP="008E3B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В строении высотой более двух этажей должны быть предусмотрены лифты;</w:t>
      </w:r>
    </w:p>
    <w:p w:rsidR="008E3B27" w:rsidRPr="008E3B27" w:rsidRDefault="008E3B27" w:rsidP="008E3B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Если подопечными являются лица с нарушениями функций опорно-двигательного аппарата, в здании должны быть пандусы;</w:t>
      </w:r>
    </w:p>
    <w:p w:rsidR="008E3B27" w:rsidRPr="008E3B27" w:rsidRDefault="008E3B27" w:rsidP="008E3B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В здании помимо зоны проживания должна быть зона для отдыха;</w:t>
      </w:r>
    </w:p>
    <w:p w:rsidR="008E3B27" w:rsidRPr="008E3B27" w:rsidRDefault="008E3B27" w:rsidP="008E3B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При зоне проживания должна иметься спортивная площадка.</w:t>
      </w:r>
    </w:p>
    <w:p w:rsidR="008E3B27" w:rsidRDefault="008E3B27" w:rsidP="008E3B2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Pr="008E3B27" w:rsidRDefault="008E3B27" w:rsidP="008E3B2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жизни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Условия жизни в частных интернатах и госучреждениях отличаются. Естественно, в частных пансионатах они намного лучше. Но это не означает, что в госучреждениях плохие условия содержания.</w:t>
      </w:r>
    </w:p>
    <w:p w:rsidR="008E3B27" w:rsidRPr="008E3B27" w:rsidRDefault="008E3B27" w:rsidP="008E3B27">
      <w:pPr>
        <w:pStyle w:val="a3"/>
        <w:spacing w:before="0" w:beforeAutospacing="0" w:after="0" w:afterAutospacing="0"/>
        <w:ind w:firstLine="709"/>
        <w:jc w:val="both"/>
      </w:pPr>
      <w:r w:rsidRPr="008E3B27">
        <w:t>Лишним доказательством этому служит тот факт, что в подобные государственные учреждения не так-то просто попасть. Как правило, кандидату нужно будет какое-то время простоять в очереди.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t>Условия жизни в интернатах, расположенных в крупных городах и на периферии, отличаются:</w:t>
      </w:r>
    </w:p>
    <w:p w:rsidR="008E3B27" w:rsidRPr="008E3B27" w:rsidRDefault="008E3B27" w:rsidP="008E3B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lastRenderedPageBreak/>
        <w:t>Интернаты мегаполисов обычно более значительные по площади и рассчитаны на большое количество мест. Обслуживание здесь лучше по качеству, но отсутствует семейная обстановка среди жильцов;</w:t>
      </w:r>
    </w:p>
    <w:p w:rsidR="008E3B27" w:rsidRPr="008E3B27" w:rsidRDefault="008E3B27" w:rsidP="008E3B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На периферии интернаты меньше, а обслуживание и снабжение могут быть хуже, но зато в них часто присутствует душевная семейная атмосфера, что бывает немаловажно для стариков и инвалидов.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В государственных интернах все жильцы проживают в многоместных комнатах по 6-10 человек, а иногда и больше. В частных пансионатах такое тоже практикуется. Но напрямую зависит от размера оплаты. За дополнительную плату здесь предоставляют отдельный номер.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Намного лучше в частных пансионатах питание и качество обслуживания. Питаться здесь можно заказывая блюда по меню. Дополнительно может быть предоставлена личная сиделка и врач. Все это невозможно в государственных интернатах.</w:t>
      </w:r>
    </w:p>
    <w:p w:rsidR="008E3B27" w:rsidRDefault="008E3B27" w:rsidP="008E3B2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Pr="008E3B27" w:rsidRDefault="008E3B27" w:rsidP="008E3B2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t>Стоимость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</w:rPr>
        <w:t>В госсекторе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Говорить о том, что жильцы госучреждений пребывают и обслуживаются в них полностью за счет государства не совсем правильно: престарелые и инвалиды отдают за это часть своей пенсии (не более 75 процентов).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 xml:space="preserve">В разных </w:t>
      </w:r>
      <w:proofErr w:type="spellStart"/>
      <w:r w:rsidRPr="008E3B27">
        <w:t>гос</w:t>
      </w:r>
      <w:proofErr w:type="spellEnd"/>
      <w:r w:rsidRPr="008E3B27">
        <w:t>. организациях взимается разная сумма. Если пенсии жильца не хватает, государство компенсирует дому-интернату все дополнительные расходы на такого подопечного.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</w:rPr>
        <w:t>В частных пансионатах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В частном секторе стоимость проживания и обслуживания подопечного варьируется. На период 2020 г. минимальная стоимость суточного пребывания в таком пансионате обойдется в 600 рублей. </w:t>
      </w:r>
      <w:r w:rsidRPr="008E3B27">
        <w:rPr>
          <w:rStyle w:val="a6"/>
          <w:b w:val="0"/>
        </w:rPr>
        <w:t>Но условия пребывания за такие деньги нельзя назвать идеальными.</w:t>
      </w:r>
      <w:r w:rsidRPr="008E3B27">
        <w:t> За эту сумму жильца разместят в многоместном номере.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 xml:space="preserve">Отдельная комната будет </w:t>
      </w:r>
      <w:proofErr w:type="gramStart"/>
      <w:r w:rsidRPr="008E3B27">
        <w:t>стоить</w:t>
      </w:r>
      <w:proofErr w:type="gramEnd"/>
      <w:r w:rsidRPr="008E3B27">
        <w:t> начиная от 1000 рублей за сутки. За большие деньги в таких пансионатах жилец может получить идеальные условия пребывания, о которых можно только мечтать.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На период 2020 г. в России функционирует более 1500 социальных учреждений. Частные пансионаты в основном существуют в крупных городах, их число растет из года в год и на данный момент насчитывает около 270 заведений (для сравнения, в США их более 20 тысяч, во Франции более 70 000).</w:t>
      </w:r>
    </w:p>
    <w:p w:rsid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P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t>Кто вправе проживать в доме-интернате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t>Законодательством определены следующие условия для кандидатов:</w:t>
      </w:r>
    </w:p>
    <w:p w:rsidR="008E3B27" w:rsidRPr="008E3B27" w:rsidRDefault="008E3B27" w:rsidP="008E3B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Соответствие пенсионному возрасту;</w:t>
      </w:r>
    </w:p>
    <w:p w:rsidR="008E3B27" w:rsidRPr="008E3B27" w:rsidRDefault="008E3B27" w:rsidP="008E3B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Наличие инвалидности 1 или 2 категории;</w:t>
      </w:r>
    </w:p>
    <w:p w:rsidR="008E3B27" w:rsidRPr="008E3B27" w:rsidRDefault="008E3B27" w:rsidP="008E3B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Отсутствие близких родственников;</w:t>
      </w:r>
    </w:p>
    <w:p w:rsidR="008E3B27" w:rsidRPr="008E3B27" w:rsidRDefault="008E3B27" w:rsidP="008E3B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Установленная комиссией невозможность обслуживать себя.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Основанием для приема в дом престарелых служит заявление кандидата и пакет необходимых документов. Ограничением является отсутствие гражданства РФ.</w:t>
      </w:r>
    </w:p>
    <w:p w:rsid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P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t>Как попасть в интернат для престарелых и инвалидов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Начинать оформление в эту организацию можно, когда на руках есть документ, подтверждающий пенсионный статус, или справка об инвалидности.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t>Обращаться следует в районный отдел социального обслуживания, подготовив следующие документы:</w:t>
      </w:r>
    </w:p>
    <w:p w:rsidR="008E3B27" w:rsidRPr="008E3B27" w:rsidRDefault="008E3B27" w:rsidP="008E3B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Заявление;</w:t>
      </w:r>
    </w:p>
    <w:p w:rsidR="008E3B27" w:rsidRPr="008E3B27" w:rsidRDefault="008E3B27" w:rsidP="008E3B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Удостоверение личности;</w:t>
      </w:r>
    </w:p>
    <w:p w:rsidR="008E3B27" w:rsidRPr="008E3B27" w:rsidRDefault="008E3B27" w:rsidP="008E3B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Бумага из ПФ о размере пенсии;</w:t>
      </w:r>
    </w:p>
    <w:p w:rsidR="008E3B27" w:rsidRPr="008E3B27" w:rsidRDefault="008E3B27" w:rsidP="008E3B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Медицинский полис и СНИЛС;</w:t>
      </w:r>
    </w:p>
    <w:p w:rsidR="008E3B27" w:rsidRPr="008E3B27" w:rsidRDefault="008E3B27" w:rsidP="008E3B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Справка о составе семьи с указанием родственных отношений и дат рождения;</w:t>
      </w:r>
    </w:p>
    <w:p w:rsidR="008E3B27" w:rsidRPr="008E3B27" w:rsidRDefault="008E3B27" w:rsidP="008E3B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Выписка из мед</w:t>
      </w:r>
      <w:proofErr w:type="gramStart"/>
      <w:r w:rsidRPr="008E3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B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3B27">
        <w:rPr>
          <w:rFonts w:ascii="Times New Roman" w:hAnsi="Times New Roman" w:cs="Times New Roman"/>
          <w:sz w:val="24"/>
          <w:szCs w:val="24"/>
        </w:rPr>
        <w:t>арты по форме 027/у-80;</w:t>
      </w:r>
    </w:p>
    <w:p w:rsidR="008E3B27" w:rsidRPr="008E3B27" w:rsidRDefault="008E3B27" w:rsidP="008E3B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Документ из МСЭ и ИПР.</w:t>
      </w: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lastRenderedPageBreak/>
        <w:t>Образец заявления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4135506" cy="5268036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133" cy="526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t>Образец справки из ПФ</w:t>
      </w:r>
    </w:p>
    <w:p w:rsidR="008E3B27" w:rsidRPr="008E3B27" w:rsidRDefault="008E3B27" w:rsidP="008E3B27">
      <w:pPr>
        <w:pStyle w:val="a3"/>
        <w:spacing w:before="0" w:beforeAutospacing="0" w:after="183" w:afterAutospacing="0"/>
        <w:jc w:val="both"/>
      </w:pPr>
      <w:r>
        <w:rPr>
          <w:noProof/>
        </w:rPr>
        <w:drawing>
          <wp:inline distT="0" distB="0" distL="0" distR="0">
            <wp:extent cx="3925153" cy="2958568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844" cy="296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27" w:rsidRDefault="008E3B27" w:rsidP="008E3B27">
      <w:pPr>
        <w:pStyle w:val="a3"/>
        <w:spacing w:before="0" w:beforeAutospacing="0" w:after="183" w:afterAutospacing="0"/>
        <w:ind w:firstLine="709"/>
        <w:jc w:val="both"/>
        <w:rPr>
          <w:rStyle w:val="a6"/>
          <w:b w:val="0"/>
          <w:lang w:val="en-US"/>
        </w:rPr>
      </w:pP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lastRenderedPageBreak/>
        <w:t>Образец справки о составе семьи</w:t>
      </w:r>
    </w:p>
    <w:p w:rsidR="008E3B27" w:rsidRPr="008E3B27" w:rsidRDefault="008E3B27" w:rsidP="008E3B27">
      <w:pPr>
        <w:pStyle w:val="a3"/>
        <w:spacing w:before="0" w:beforeAutospacing="0" w:after="183" w:afterAutospacing="0"/>
        <w:jc w:val="both"/>
      </w:pPr>
      <w:r>
        <w:rPr>
          <w:noProof/>
        </w:rPr>
        <w:drawing>
          <wp:inline distT="0" distB="0" distL="0" distR="0">
            <wp:extent cx="4075278" cy="2529951"/>
            <wp:effectExtent l="19050" t="0" r="1422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78" cy="252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t>Образец выписки из мед</w:t>
      </w:r>
      <w:proofErr w:type="gramStart"/>
      <w:r w:rsidRPr="008E3B27">
        <w:rPr>
          <w:rStyle w:val="a6"/>
          <w:b w:val="0"/>
        </w:rPr>
        <w:t>.</w:t>
      </w:r>
      <w:proofErr w:type="gramEnd"/>
      <w:r w:rsidRPr="008E3B27">
        <w:rPr>
          <w:rStyle w:val="a6"/>
          <w:b w:val="0"/>
        </w:rPr>
        <w:t xml:space="preserve"> </w:t>
      </w:r>
      <w:proofErr w:type="gramStart"/>
      <w:r w:rsidRPr="008E3B27">
        <w:rPr>
          <w:rStyle w:val="a6"/>
          <w:b w:val="0"/>
        </w:rPr>
        <w:t>к</w:t>
      </w:r>
      <w:proofErr w:type="gramEnd"/>
      <w:r w:rsidRPr="008E3B27">
        <w:rPr>
          <w:rStyle w:val="a6"/>
          <w:b w:val="0"/>
        </w:rPr>
        <w:t>арты</w:t>
      </w:r>
    </w:p>
    <w:p w:rsidR="008E3B27" w:rsidRPr="008E3B27" w:rsidRDefault="008E3B27" w:rsidP="008E3B27">
      <w:pPr>
        <w:pStyle w:val="a3"/>
        <w:spacing w:before="0" w:beforeAutospacing="0" w:after="183" w:afterAutospacing="0"/>
        <w:jc w:val="both"/>
      </w:pPr>
      <w:r>
        <w:rPr>
          <w:noProof/>
        </w:rPr>
        <w:drawing>
          <wp:inline distT="0" distB="0" distL="0" distR="0">
            <wp:extent cx="4443768" cy="3086314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68" cy="308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t>Обратиться за услугой может:</w:t>
      </w:r>
    </w:p>
    <w:p w:rsidR="008E3B27" w:rsidRPr="008E3B27" w:rsidRDefault="008E3B27" w:rsidP="008E3B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Сам кандидат;</w:t>
      </w:r>
    </w:p>
    <w:p w:rsidR="008E3B27" w:rsidRPr="008E3B27" w:rsidRDefault="008E3B27" w:rsidP="008E3B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Его опекун;</w:t>
      </w:r>
    </w:p>
    <w:p w:rsidR="008E3B27" w:rsidRPr="008E3B27" w:rsidRDefault="008E3B27" w:rsidP="008E3B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B27">
        <w:rPr>
          <w:rFonts w:ascii="Times New Roman" w:hAnsi="Times New Roman" w:cs="Times New Roman"/>
          <w:sz w:val="24"/>
          <w:szCs w:val="24"/>
        </w:rPr>
        <w:t>Законный представитель при наличии у него подтверждающих документов.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В случае недееспособности кандидата заявление вместо него пишет опекун или законный представитель.</w:t>
      </w:r>
    </w:p>
    <w:p w:rsid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3B27" w:rsidRPr="008E3B27" w:rsidRDefault="008E3B27" w:rsidP="008E3B2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3B27">
        <w:rPr>
          <w:rFonts w:ascii="Times New Roman" w:hAnsi="Times New Roman" w:cs="Times New Roman"/>
          <w:bCs w:val="0"/>
          <w:color w:val="auto"/>
          <w:sz w:val="24"/>
          <w:szCs w:val="24"/>
        </w:rPr>
        <w:t>Плюсы и минусы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Определенным плюсом таких домов является возможность получить необходимый уход и обслуживание тем, у кого нет другой альтернативы. Пенсионеры и инвалиды здесь в любом случае будут обеспечены всем необходимым.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rPr>
          <w:rStyle w:val="a6"/>
          <w:b w:val="0"/>
        </w:rPr>
        <w:t xml:space="preserve">Минусом является недостаток общения с родными и друзьями, невозможность выйти за пределы зоны, отведенной для дома </w:t>
      </w:r>
      <w:proofErr w:type="gramStart"/>
      <w:r w:rsidRPr="008E3B27">
        <w:rPr>
          <w:rStyle w:val="a6"/>
          <w:b w:val="0"/>
        </w:rPr>
        <w:t>престарелых</w:t>
      </w:r>
      <w:proofErr w:type="gramEnd"/>
      <w:r w:rsidRPr="008E3B27">
        <w:rPr>
          <w:rStyle w:val="a6"/>
          <w:b w:val="0"/>
        </w:rPr>
        <w:t xml:space="preserve"> или для пансионата, ограниченная возможность распоряжаться свободным временем, необходимость соблюдать режим дня.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Если сравнивать государственные и частные заведения, можно обозначить еще один минус в отношении госсектора – недостаточное качество обслуживания и условий пребывания.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Единственным путем решения вопроса по улучшению качества жизни инвалида или пенсионера, не имеющего возможности самообслуживания, является помещение его в частный пансионат.</w:t>
      </w:r>
    </w:p>
    <w:p w:rsidR="008E3B27" w:rsidRPr="008E3B27" w:rsidRDefault="008E3B27" w:rsidP="008E3B27">
      <w:pPr>
        <w:pStyle w:val="a3"/>
        <w:spacing w:before="0" w:beforeAutospacing="0" w:after="0" w:afterAutospacing="0"/>
        <w:ind w:firstLine="709"/>
        <w:jc w:val="both"/>
      </w:pPr>
      <w:r w:rsidRPr="008E3B27">
        <w:t>Для этого некоторые кандидаты подписывают с пансионатом договор пожизненной ренты. Но эта возможность есть только у собственников жилья или земли.</w:t>
      </w:r>
    </w:p>
    <w:p w:rsidR="008E3B27" w:rsidRPr="008E3B27" w:rsidRDefault="008E3B27" w:rsidP="008E3B27">
      <w:pPr>
        <w:pStyle w:val="a3"/>
        <w:spacing w:before="0" w:beforeAutospacing="0" w:after="183" w:afterAutospacing="0"/>
        <w:ind w:firstLine="709"/>
        <w:jc w:val="both"/>
      </w:pPr>
      <w:r w:rsidRPr="008E3B27">
        <w:t>Государство с каждым годом вкладывает все больше средств в улучшение условий содержания в домах престарелых и инвалидов. И пусть на данный момент ситуация в этом секторе оставляет желать лучшего, для многих стариков и инвалидов это единственный способ выжить, получить нужный уход и медикаменты.</w:t>
      </w:r>
    </w:p>
    <w:p w:rsidR="00F51FAB" w:rsidRPr="008E3B27" w:rsidRDefault="00F51FAB" w:rsidP="008E3B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1FAB" w:rsidRPr="008E3B27" w:rsidSect="00F5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13"/>
    <w:multiLevelType w:val="multilevel"/>
    <w:tmpl w:val="2516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E3CB2"/>
    <w:multiLevelType w:val="multilevel"/>
    <w:tmpl w:val="6C1E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3BAA"/>
    <w:multiLevelType w:val="multilevel"/>
    <w:tmpl w:val="4AA2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C4590"/>
    <w:multiLevelType w:val="multilevel"/>
    <w:tmpl w:val="AD54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E1B17"/>
    <w:multiLevelType w:val="multilevel"/>
    <w:tmpl w:val="136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E6E84"/>
    <w:multiLevelType w:val="multilevel"/>
    <w:tmpl w:val="1F3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F1B9C"/>
    <w:multiLevelType w:val="multilevel"/>
    <w:tmpl w:val="E3A6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563F0"/>
    <w:multiLevelType w:val="multilevel"/>
    <w:tmpl w:val="90A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34E2F"/>
    <w:multiLevelType w:val="multilevel"/>
    <w:tmpl w:val="6F2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3B27"/>
    <w:rsid w:val="008E3B27"/>
    <w:rsid w:val="00F5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AB"/>
  </w:style>
  <w:style w:type="paragraph" w:styleId="1">
    <w:name w:val="heading 1"/>
    <w:basedOn w:val="a"/>
    <w:link w:val="10"/>
    <w:uiPriority w:val="9"/>
    <w:qFormat/>
    <w:rsid w:val="008E3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E3B27"/>
  </w:style>
  <w:style w:type="character" w:customStyle="1" w:styleId="20">
    <w:name w:val="Заголовок 2 Знак"/>
    <w:basedOn w:val="a0"/>
    <w:link w:val="2"/>
    <w:uiPriority w:val="9"/>
    <w:semiHidden/>
    <w:rsid w:val="008E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3B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E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E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B27"/>
    <w:rPr>
      <w:color w:val="0000FF"/>
      <w:u w:val="single"/>
    </w:rPr>
  </w:style>
  <w:style w:type="character" w:customStyle="1" w:styleId="tocnumber">
    <w:name w:val="toc_number"/>
    <w:basedOn w:val="a0"/>
    <w:rsid w:val="008E3B27"/>
  </w:style>
  <w:style w:type="character" w:styleId="a5">
    <w:name w:val="Emphasis"/>
    <w:basedOn w:val="a0"/>
    <w:uiPriority w:val="20"/>
    <w:qFormat/>
    <w:rsid w:val="008E3B27"/>
    <w:rPr>
      <w:i/>
      <w:iCs/>
    </w:rPr>
  </w:style>
  <w:style w:type="character" w:styleId="a6">
    <w:name w:val="Strong"/>
    <w:basedOn w:val="a0"/>
    <w:uiPriority w:val="22"/>
    <w:qFormat/>
    <w:rsid w:val="008E3B27"/>
    <w:rPr>
      <w:b/>
      <w:bCs/>
    </w:rPr>
  </w:style>
  <w:style w:type="character" w:customStyle="1" w:styleId="h-text">
    <w:name w:val="h-text"/>
    <w:basedOn w:val="a0"/>
    <w:rsid w:val="008E3B27"/>
  </w:style>
  <w:style w:type="paragraph" w:customStyle="1" w:styleId="title">
    <w:name w:val="title"/>
    <w:basedOn w:val="a"/>
    <w:rsid w:val="008E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E3B27"/>
  </w:style>
  <w:style w:type="paragraph" w:styleId="a7">
    <w:name w:val="Balloon Text"/>
    <w:basedOn w:val="a"/>
    <w:link w:val="a8"/>
    <w:uiPriority w:val="99"/>
    <w:semiHidden/>
    <w:unhideWhenUsed/>
    <w:rsid w:val="008E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61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570114315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4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96908935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40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5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8627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31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1453851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640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839527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7448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748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56558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1270</Words>
  <Characters>7244</Characters>
  <Application>Microsoft Office Word</Application>
  <DocSecurity>0</DocSecurity>
  <Lines>60</Lines>
  <Paragraphs>16</Paragraphs>
  <ScaleCrop>false</ScaleCrop>
  <Company>ООО "МОК-Центр"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2020-08-26T13:14:00Z</dcterms:created>
  <dcterms:modified xsi:type="dcterms:W3CDTF">2020-08-26T13:20:00Z</dcterms:modified>
</cp:coreProperties>
</file>