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87" w:rsidRDefault="005D4A87" w:rsidP="005D4A87">
      <w:pPr>
        <w:spacing w:after="161" w:line="240" w:lineRule="auto"/>
        <w:jc w:val="center"/>
        <w:outlineLvl w:val="0"/>
        <w:rPr>
          <w:rFonts w:ascii="Times New Roman" w:eastAsia="Times New Roman" w:hAnsi="Times New Roman" w:cs="Times New Roman"/>
          <w:b/>
          <w:kern w:val="36"/>
          <w:sz w:val="28"/>
          <w:szCs w:val="24"/>
          <w:lang w:val="en-US" w:eastAsia="ru-RU"/>
        </w:rPr>
      </w:pPr>
      <w:r w:rsidRPr="005D4A87">
        <w:rPr>
          <w:rFonts w:ascii="Times New Roman" w:eastAsia="Times New Roman" w:hAnsi="Times New Roman" w:cs="Times New Roman"/>
          <w:b/>
          <w:kern w:val="36"/>
          <w:sz w:val="28"/>
          <w:szCs w:val="24"/>
          <w:lang w:eastAsia="ru-RU"/>
        </w:rPr>
        <w:t>Виды налоговых льгот</w:t>
      </w:r>
    </w:p>
    <w:p w:rsidR="005D4A87" w:rsidRPr="005D4A87" w:rsidRDefault="005D4A87" w:rsidP="005D4A87">
      <w:pPr>
        <w:spacing w:after="161" w:line="240" w:lineRule="auto"/>
        <w:jc w:val="center"/>
        <w:outlineLvl w:val="0"/>
        <w:rPr>
          <w:rFonts w:ascii="Times New Roman" w:eastAsia="Times New Roman" w:hAnsi="Times New Roman" w:cs="Times New Roman"/>
          <w:b/>
          <w:kern w:val="36"/>
          <w:sz w:val="28"/>
          <w:szCs w:val="24"/>
          <w:lang w:val="en-US" w:eastAsia="ru-RU"/>
        </w:rPr>
      </w:pPr>
    </w:p>
    <w:p w:rsidR="005D4A87" w:rsidRPr="005D4A87" w:rsidRDefault="005D4A87" w:rsidP="005D4A87">
      <w:pPr>
        <w:pStyle w:val="a3"/>
        <w:spacing w:before="0" w:beforeAutospacing="0" w:after="183" w:afterAutospacing="0"/>
        <w:ind w:firstLine="709"/>
        <w:jc w:val="both"/>
      </w:pPr>
      <w:r w:rsidRPr="005D4A87">
        <w:t>Налоговая льгота — это особое положение, закрепленное на законодательном уровне, которое дает право на освобождение или уменьшение сборов в пользу отдельных физических или юридических лиц. Если провести простые параллели, сущность преференций представляет собой систему скидок в области налогообложения.</w:t>
      </w:r>
    </w:p>
    <w:p w:rsidR="005D4A87" w:rsidRDefault="005D4A87" w:rsidP="005D4A87">
      <w:pPr>
        <w:pStyle w:val="2"/>
        <w:spacing w:before="215" w:after="107"/>
        <w:ind w:firstLine="709"/>
        <w:jc w:val="both"/>
        <w:rPr>
          <w:rFonts w:ascii="Times New Roman" w:hAnsi="Times New Roman" w:cs="Times New Roman"/>
          <w:bCs w:val="0"/>
          <w:color w:val="auto"/>
          <w:sz w:val="24"/>
          <w:szCs w:val="24"/>
          <w:lang w:val="en-US"/>
        </w:rPr>
      </w:pPr>
    </w:p>
    <w:p w:rsidR="005D4A87" w:rsidRPr="005D4A87" w:rsidRDefault="005D4A87" w:rsidP="005D4A87">
      <w:pPr>
        <w:pStyle w:val="2"/>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Что такое налоговые льготы?</w:t>
      </w:r>
    </w:p>
    <w:p w:rsidR="005D4A87" w:rsidRPr="005D4A87" w:rsidRDefault="005D4A87" w:rsidP="005D4A87">
      <w:pPr>
        <w:pStyle w:val="a3"/>
        <w:spacing w:before="0" w:beforeAutospacing="0" w:after="183" w:afterAutospacing="0"/>
        <w:ind w:firstLine="709"/>
        <w:jc w:val="both"/>
      </w:pPr>
      <w:r w:rsidRPr="005D4A87">
        <w:t>Предоставление налоговых льгот преследует две цели: стимулирование развития бизнеса, когда речь идет о налоговых льготах для ИП и компаний, послабление налоговой нагрузки, когда речь идет об отдельной группе граждан.</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Понятие подразумевает три уровня реализации: федеральный, региональный и местный. Меры федерального уровня регулируются в рамках Налогового Кодекса РФ. Остальные два уровня вдобавок к НК вправе руководствоваться локальными нормативными актами и другими официальными документами местного уровня.</w:t>
      </w:r>
    </w:p>
    <w:p w:rsidR="005D4A87" w:rsidRPr="005D4A87" w:rsidRDefault="005D4A87" w:rsidP="005D4A87">
      <w:pPr>
        <w:pStyle w:val="a3"/>
        <w:spacing w:before="0" w:beforeAutospacing="0" w:after="183" w:afterAutospacing="0"/>
        <w:ind w:firstLine="709"/>
        <w:jc w:val="both"/>
      </w:pPr>
      <w:r w:rsidRPr="005D4A87">
        <w:t>Они правомочны устанавливать индивидуальные дополнительные ставки для преференций. Положения, определенные в Налоговом Кодексе, не подлежат дублированию в локальных актах.</w:t>
      </w:r>
    </w:p>
    <w:p w:rsidR="005D4A87" w:rsidRDefault="005D4A87" w:rsidP="005D4A87">
      <w:pPr>
        <w:pStyle w:val="2"/>
        <w:spacing w:before="215" w:after="107"/>
        <w:ind w:firstLine="709"/>
        <w:jc w:val="both"/>
        <w:rPr>
          <w:rFonts w:ascii="Times New Roman" w:hAnsi="Times New Roman" w:cs="Times New Roman"/>
          <w:b w:val="0"/>
          <w:bCs w:val="0"/>
          <w:color w:val="auto"/>
          <w:sz w:val="24"/>
          <w:szCs w:val="24"/>
          <w:lang w:val="en-US"/>
        </w:rPr>
      </w:pPr>
    </w:p>
    <w:p w:rsidR="005D4A87" w:rsidRPr="005D4A87" w:rsidRDefault="005D4A87" w:rsidP="005D4A87">
      <w:pPr>
        <w:pStyle w:val="2"/>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Виды налоговых привилегий</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Общее количество налоговых льгот в России – около 200. Есть три вида реализации:</w:t>
      </w:r>
    </w:p>
    <w:p w:rsidR="005D4A87" w:rsidRPr="005D4A87" w:rsidRDefault="005D4A87" w:rsidP="005D4A87">
      <w:pPr>
        <w:numPr>
          <w:ilvl w:val="0"/>
          <w:numId w:val="2"/>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Полное освобождение</w:t>
      </w:r>
    </w:p>
    <w:p w:rsidR="005D4A87" w:rsidRPr="005D4A87" w:rsidRDefault="005D4A87" w:rsidP="005D4A87">
      <w:pPr>
        <w:numPr>
          <w:ilvl w:val="0"/>
          <w:numId w:val="2"/>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Снижение базы для расчета налогов</w:t>
      </w:r>
    </w:p>
    <w:p w:rsidR="005D4A87" w:rsidRPr="005D4A87" w:rsidRDefault="005D4A87" w:rsidP="005D4A87">
      <w:pPr>
        <w:numPr>
          <w:ilvl w:val="0"/>
          <w:numId w:val="2"/>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Право на налоговый кредит.</w:t>
      </w:r>
    </w:p>
    <w:p w:rsidR="005D4A87" w:rsidRPr="005D4A87" w:rsidRDefault="005D4A87" w:rsidP="005D4A87">
      <w:pPr>
        <w:spacing w:before="100" w:beforeAutospacing="1" w:after="75" w:line="240" w:lineRule="auto"/>
        <w:ind w:left="720"/>
        <w:jc w:val="both"/>
        <w:rPr>
          <w:rFonts w:ascii="Times New Roman" w:hAnsi="Times New Roman" w:cs="Times New Roman"/>
          <w:sz w:val="24"/>
          <w:szCs w:val="24"/>
        </w:rPr>
      </w:pPr>
    </w:p>
    <w:p w:rsidR="005D4A87" w:rsidRPr="005D4A87" w:rsidRDefault="005D4A87" w:rsidP="005D4A87">
      <w:pPr>
        <w:spacing w:after="0"/>
        <w:ind w:firstLine="709"/>
        <w:jc w:val="both"/>
        <w:rPr>
          <w:rFonts w:ascii="Times New Roman" w:hAnsi="Times New Roman" w:cs="Times New Roman"/>
          <w:sz w:val="24"/>
          <w:szCs w:val="24"/>
        </w:rPr>
      </w:pPr>
      <w:r w:rsidRPr="005D4A87">
        <w:rPr>
          <w:rFonts w:ascii="Times New Roman" w:hAnsi="Times New Roman" w:cs="Times New Roman"/>
          <w:sz w:val="24"/>
          <w:szCs w:val="24"/>
        </w:rPr>
        <w:t>Внедрение этих преференций реализуется следующим образом:</w:t>
      </w:r>
    </w:p>
    <w:p w:rsidR="005D4A87" w:rsidRPr="005D4A87" w:rsidRDefault="005D4A87" w:rsidP="005D4A87">
      <w:pPr>
        <w:numPr>
          <w:ilvl w:val="0"/>
          <w:numId w:val="3"/>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Полное освобождение отдельной категории. Согласно НК РФ, продукты питания, реализуемые при образовательных и медицинских учреждениях, освобождены от уплаты НДС. Субъект может быть оптовиком или розничным торговцем.</w:t>
      </w:r>
    </w:p>
    <w:p w:rsidR="005D4A87" w:rsidRPr="005D4A87" w:rsidRDefault="005D4A87" w:rsidP="005D4A87">
      <w:pPr>
        <w:numPr>
          <w:ilvl w:val="0"/>
          <w:numId w:val="3"/>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Применение пониженных ставок распространяется на медицинские и продовольственные товары. Сюда же относятся товары для детей. Для этой категории применяется 10% ставка НДС.</w:t>
      </w:r>
    </w:p>
    <w:p w:rsidR="005D4A87" w:rsidRPr="005D4A87" w:rsidRDefault="005D4A87" w:rsidP="005D4A87">
      <w:pPr>
        <w:numPr>
          <w:ilvl w:val="0"/>
          <w:numId w:val="3"/>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Уменьшение суммы начисленного налога. Яркий пример – владелец грузового авто. Основа для преференции – платежи в систему Платон. В дальнейшем при уплате транспортного налога конечная сумма уменьшается на сумму платежа по Платону.</w:t>
      </w:r>
    </w:p>
    <w:p w:rsidR="005D4A87" w:rsidRPr="005D4A87" w:rsidRDefault="005D4A87" w:rsidP="005D4A87">
      <w:pPr>
        <w:numPr>
          <w:ilvl w:val="0"/>
          <w:numId w:val="3"/>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lastRenderedPageBreak/>
        <w:t xml:space="preserve">Налоговый вычет, который вправе получить граждане с </w:t>
      </w:r>
      <w:proofErr w:type="gramStart"/>
      <w:r w:rsidRPr="005D4A87">
        <w:rPr>
          <w:rFonts w:ascii="Times New Roman" w:hAnsi="Times New Roman" w:cs="Times New Roman"/>
          <w:sz w:val="24"/>
          <w:szCs w:val="24"/>
        </w:rPr>
        <w:t>начисленным</w:t>
      </w:r>
      <w:proofErr w:type="gramEnd"/>
      <w:r w:rsidRPr="005D4A87">
        <w:rPr>
          <w:rFonts w:ascii="Times New Roman" w:hAnsi="Times New Roman" w:cs="Times New Roman"/>
          <w:sz w:val="24"/>
          <w:szCs w:val="24"/>
        </w:rPr>
        <w:t xml:space="preserve"> начисляет НДФЛ. Гражданин может использовать вычет при покупке недвижимости, на оплату образования ребенка или на медицинские расходы.</w:t>
      </w:r>
    </w:p>
    <w:p w:rsidR="005D4A87" w:rsidRDefault="005D4A87" w:rsidP="005D4A87">
      <w:pPr>
        <w:pStyle w:val="2"/>
        <w:spacing w:before="215" w:after="107"/>
        <w:jc w:val="both"/>
        <w:rPr>
          <w:rFonts w:ascii="Times New Roman" w:hAnsi="Times New Roman" w:cs="Times New Roman"/>
          <w:bCs w:val="0"/>
          <w:color w:val="auto"/>
          <w:sz w:val="24"/>
          <w:szCs w:val="24"/>
          <w:lang w:val="en-US"/>
        </w:rPr>
      </w:pPr>
    </w:p>
    <w:p w:rsidR="005D4A87" w:rsidRPr="005D4A87" w:rsidRDefault="005D4A87" w:rsidP="005D4A87">
      <w:pPr>
        <w:pStyle w:val="2"/>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Кто имеет право на федеральные налоговые льготы?</w:t>
      </w:r>
    </w:p>
    <w:p w:rsidR="005D4A87" w:rsidRPr="005D4A87" w:rsidRDefault="005D4A87" w:rsidP="005D4A87">
      <w:pPr>
        <w:pStyle w:val="a3"/>
        <w:spacing w:before="0" w:beforeAutospacing="0" w:after="183" w:afterAutospacing="0"/>
        <w:ind w:firstLine="709"/>
        <w:jc w:val="both"/>
        <w:rPr>
          <w:lang w:val="en-US"/>
        </w:rPr>
      </w:pPr>
      <w:r w:rsidRPr="005D4A87">
        <w:t>Перечень получателей налоговых льгот регламентирован </w:t>
      </w:r>
      <w:hyperlink r:id="rId5" w:tgtFrame="_blank" w:history="1">
        <w:r w:rsidRPr="005D4A87">
          <w:rPr>
            <w:rStyle w:val="a4"/>
            <w:rFonts w:eastAsiaTheme="majorEastAsia"/>
            <w:color w:val="auto"/>
          </w:rPr>
          <w:t>ст. 407 НК РФ</w:t>
        </w:r>
      </w:hyperlink>
      <w:r w:rsidRPr="005D4A87">
        <w:t>, утвержденной от 5 августа 2000 года. В дальнейшем в закон внесен ряд поправок.</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Классификация получателей преференций на 2020 год:</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инвалиды 1 и 2 группы, а также дети с инвалидностью;</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герои Советского Союза, носители ордена Славы всех 3 степеней и Герои Российской Федерации;</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участники ВОВ и других военных действий по защите СССР;</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офицеры Военно-Морского Флота;</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граждане, нуждающиеся в социальной поддержке вследствие катастрофы на Чернобыльской АЭС;</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пострадавшие от аварии на производственном объединении «Маяк»;</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военнослужащие, находящиеся на трудовой пенсии или имеющие общий рабочий стаж не менее 20 лет;</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proofErr w:type="gramStart"/>
      <w:r w:rsidRPr="005D4A87">
        <w:rPr>
          <w:rFonts w:ascii="Times New Roman" w:hAnsi="Times New Roman" w:cs="Times New Roman"/>
          <w:sz w:val="24"/>
          <w:szCs w:val="24"/>
        </w:rPr>
        <w:t>близкие</w:t>
      </w:r>
      <w:proofErr w:type="gramEnd"/>
      <w:r w:rsidRPr="005D4A87">
        <w:rPr>
          <w:rFonts w:ascii="Times New Roman" w:hAnsi="Times New Roman" w:cs="Times New Roman"/>
          <w:sz w:val="24"/>
          <w:szCs w:val="24"/>
        </w:rPr>
        <w:t xml:space="preserve"> военнослужащих, потерявшие кормильца;</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граждане, принимавшие участие в испытаниях ядерного и термоядерного оружия;</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 xml:space="preserve">пенсионеры и лица </w:t>
      </w:r>
      <w:proofErr w:type="spellStart"/>
      <w:r w:rsidRPr="005D4A87">
        <w:rPr>
          <w:rFonts w:ascii="Times New Roman" w:hAnsi="Times New Roman" w:cs="Times New Roman"/>
          <w:sz w:val="24"/>
          <w:szCs w:val="24"/>
        </w:rPr>
        <w:t>предпенсионного</w:t>
      </w:r>
      <w:proofErr w:type="spellEnd"/>
      <w:r w:rsidRPr="005D4A87">
        <w:rPr>
          <w:rFonts w:ascii="Times New Roman" w:hAnsi="Times New Roman" w:cs="Times New Roman"/>
          <w:sz w:val="24"/>
          <w:szCs w:val="24"/>
        </w:rPr>
        <w:t xml:space="preserve"> возраста (женщины от 55 лет и мужчины от 60 лет);</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участники боевых действий в Афганистане;</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родители и супруги военнослужащих, погибших при военных действиях;</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физические лица, осуществляющие творческую деятельность, если они в этих целях используют помещения;</w:t>
      </w:r>
    </w:p>
    <w:p w:rsidR="005D4A87" w:rsidRPr="005D4A87" w:rsidRDefault="005D4A87" w:rsidP="005D4A87">
      <w:pPr>
        <w:numPr>
          <w:ilvl w:val="0"/>
          <w:numId w:val="4"/>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физические лица, имеющие во владении помещения площадью боле 50 м</w:t>
      </w:r>
      <w:proofErr w:type="gramStart"/>
      <w:r w:rsidRPr="005D4A87">
        <w:rPr>
          <w:rFonts w:ascii="Times New Roman" w:hAnsi="Times New Roman" w:cs="Times New Roman"/>
          <w:sz w:val="24"/>
          <w:szCs w:val="24"/>
        </w:rPr>
        <w:t>2</w:t>
      </w:r>
      <w:proofErr w:type="gramEnd"/>
      <w:r w:rsidRPr="005D4A87">
        <w:rPr>
          <w:rFonts w:ascii="Times New Roman" w:hAnsi="Times New Roman" w:cs="Times New Roman"/>
          <w:sz w:val="24"/>
          <w:szCs w:val="24"/>
        </w:rPr>
        <w:t>.</w:t>
      </w:r>
    </w:p>
    <w:p w:rsidR="005D4A87" w:rsidRDefault="005D4A87" w:rsidP="005D4A87">
      <w:pPr>
        <w:pStyle w:val="3"/>
        <w:spacing w:before="215" w:after="107"/>
        <w:ind w:firstLine="709"/>
        <w:jc w:val="both"/>
        <w:rPr>
          <w:rFonts w:ascii="Times New Roman" w:hAnsi="Times New Roman" w:cs="Times New Roman"/>
          <w:b w:val="0"/>
          <w:bCs w:val="0"/>
          <w:color w:val="auto"/>
          <w:sz w:val="24"/>
          <w:szCs w:val="24"/>
          <w:lang w:val="en-US"/>
        </w:rPr>
      </w:pPr>
    </w:p>
    <w:p w:rsidR="005D4A87" w:rsidRPr="005D4A87" w:rsidRDefault="005D4A87" w:rsidP="005D4A87">
      <w:pPr>
        <w:pStyle w:val="3"/>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Ветераны</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Ветераны вправе получать налоговые послабления по следующим направлениям:</w:t>
      </w:r>
    </w:p>
    <w:p w:rsidR="005D4A87" w:rsidRPr="005D4A87" w:rsidRDefault="005D4A87" w:rsidP="005D4A87">
      <w:pPr>
        <w:numPr>
          <w:ilvl w:val="0"/>
          <w:numId w:val="5"/>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Транспортный налог. Если ветеран владеет двумя или более авто, то один из них не облагается данным видом сборов. Условие преференции – мощность двигателя автомобиля должна быть не более 100 л.</w:t>
      </w:r>
      <w:proofErr w:type="gramStart"/>
      <w:r w:rsidRPr="005D4A87">
        <w:rPr>
          <w:rFonts w:ascii="Times New Roman" w:hAnsi="Times New Roman" w:cs="Times New Roman"/>
          <w:sz w:val="24"/>
          <w:szCs w:val="24"/>
        </w:rPr>
        <w:t>с</w:t>
      </w:r>
      <w:proofErr w:type="gramEnd"/>
      <w:r w:rsidRPr="005D4A87">
        <w:rPr>
          <w:rFonts w:ascii="Times New Roman" w:hAnsi="Times New Roman" w:cs="Times New Roman"/>
          <w:sz w:val="24"/>
          <w:szCs w:val="24"/>
        </w:rPr>
        <w:t>.</w:t>
      </w:r>
    </w:p>
    <w:p w:rsidR="005D4A87" w:rsidRPr="005D4A87" w:rsidRDefault="005D4A87" w:rsidP="005D4A87">
      <w:pPr>
        <w:numPr>
          <w:ilvl w:val="0"/>
          <w:numId w:val="5"/>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Если во владении ветерана есть несколько объектов, то по аналогичному принципу он вправе не платить налог на имущество. Выбор объекта освобождения – на усмотрение владельца. Исключением из этого положения являются Москва и Сахалинская область.</w:t>
      </w:r>
    </w:p>
    <w:p w:rsidR="005D4A87" w:rsidRPr="005D4A87" w:rsidRDefault="005D4A87" w:rsidP="005D4A87">
      <w:pPr>
        <w:numPr>
          <w:ilvl w:val="0"/>
          <w:numId w:val="5"/>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Земельный налог не действует на федеральном уровне, а актуален лишь для отдельных регионов. Там, где он действует, ставка должна предусматривать для льготы кадастровую стоимость земельного участка.</w:t>
      </w:r>
    </w:p>
    <w:p w:rsidR="005D4A87" w:rsidRPr="005D4A87" w:rsidRDefault="005D4A87" w:rsidP="005D4A87">
      <w:pPr>
        <w:numPr>
          <w:ilvl w:val="0"/>
          <w:numId w:val="5"/>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lastRenderedPageBreak/>
        <w:t>Часть прибыли ветеран освобождена от НДФЛ. Сюда относится пенсия, иного рода пособия от государства и материальная помощь суммой не боле 4000 рублей. Это правило действует по всей стране. Если у ветерана есть другие источники дохода, а из этих средств он намерен часть потратить на отдых в курорте или на лечение, то эта сумма также не облагается НДФЛ.</w:t>
      </w:r>
    </w:p>
    <w:p w:rsidR="005D4A87" w:rsidRDefault="005D4A87" w:rsidP="005D4A87">
      <w:pPr>
        <w:pStyle w:val="3"/>
        <w:spacing w:before="215" w:after="107"/>
        <w:jc w:val="both"/>
        <w:rPr>
          <w:rFonts w:ascii="Times New Roman" w:hAnsi="Times New Roman" w:cs="Times New Roman"/>
          <w:b w:val="0"/>
          <w:bCs w:val="0"/>
          <w:color w:val="auto"/>
          <w:sz w:val="24"/>
          <w:szCs w:val="24"/>
          <w:lang w:val="en-US"/>
        </w:rPr>
      </w:pPr>
    </w:p>
    <w:p w:rsidR="005D4A87" w:rsidRPr="005D4A87" w:rsidRDefault="005D4A87" w:rsidP="005D4A87">
      <w:pPr>
        <w:pStyle w:val="3"/>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Инвалиды</w:t>
      </w:r>
    </w:p>
    <w:p w:rsidR="005D4A87" w:rsidRPr="005D4A87" w:rsidRDefault="005D4A87" w:rsidP="005D4A87">
      <w:pPr>
        <w:pStyle w:val="a3"/>
        <w:spacing w:before="0" w:beforeAutospacing="0" w:after="183" w:afterAutospacing="0"/>
        <w:ind w:firstLine="709"/>
        <w:jc w:val="both"/>
      </w:pPr>
      <w:r w:rsidRPr="005D4A87">
        <w:t>Инвалиды 1, 2 и 3 группы ограничены в физических возможностях, что существенно отражается на их материальном положении.</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Государство это учитывает и дает всяческие послабления в налоговых вопросах. В частности:</w:t>
      </w:r>
    </w:p>
    <w:p w:rsidR="005D4A87" w:rsidRPr="005D4A87" w:rsidRDefault="005D4A87" w:rsidP="005D4A87">
      <w:pPr>
        <w:numPr>
          <w:ilvl w:val="0"/>
          <w:numId w:val="6"/>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Если на имя инвалида оформлен жилой дом, квартира, комната, гараж или дача, то государство обязано предоставлять ему 100%-ую скидку на сбор.</w:t>
      </w:r>
    </w:p>
    <w:p w:rsidR="005D4A87" w:rsidRPr="005D4A87" w:rsidRDefault="005D4A87" w:rsidP="005D4A87">
      <w:pPr>
        <w:numPr>
          <w:ilvl w:val="0"/>
          <w:numId w:val="6"/>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Если во владении находится участок размером не более 6 соток, то собственность не облагается земельным налогом. Если размер участка больше, то налог должен устанавливаться лишь на ту часть, которая превышает указанный размер.</w:t>
      </w:r>
    </w:p>
    <w:p w:rsidR="005D4A87" w:rsidRPr="005D4A87" w:rsidRDefault="005D4A87" w:rsidP="005D4A87">
      <w:pPr>
        <w:numPr>
          <w:ilvl w:val="0"/>
          <w:numId w:val="6"/>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Относительно транспортного налога ситуация схожа с льготами для пенсионеров и ветеранов: инвалиду должна предоставляться льгота на одну единицу транспорта, мощность двигателя которого не превышает 100 л.</w:t>
      </w:r>
      <w:proofErr w:type="gramStart"/>
      <w:r w:rsidRPr="005D4A87">
        <w:rPr>
          <w:rFonts w:ascii="Times New Roman" w:hAnsi="Times New Roman" w:cs="Times New Roman"/>
          <w:sz w:val="24"/>
          <w:szCs w:val="24"/>
        </w:rPr>
        <w:t>с</w:t>
      </w:r>
      <w:proofErr w:type="gramEnd"/>
      <w:r w:rsidRPr="005D4A87">
        <w:rPr>
          <w:rFonts w:ascii="Times New Roman" w:hAnsi="Times New Roman" w:cs="Times New Roman"/>
          <w:sz w:val="24"/>
          <w:szCs w:val="24"/>
        </w:rPr>
        <w:t>.</w:t>
      </w:r>
    </w:p>
    <w:p w:rsidR="005D4A87" w:rsidRPr="005D4A87" w:rsidRDefault="005D4A87" w:rsidP="005D4A87">
      <w:pPr>
        <w:numPr>
          <w:ilvl w:val="0"/>
          <w:numId w:val="6"/>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НДФЛ имеет ряд оговорок и элементов. От него полностью освобождены инвалиды 1 группы. Представители 2 и 3 группы получают льготы при условии официального трудоустройства и стандартных начислений от работодателя по ставке 13%.</w:t>
      </w:r>
    </w:p>
    <w:p w:rsidR="005D4A87" w:rsidRPr="005D4A87" w:rsidRDefault="005D4A87" w:rsidP="005D4A87">
      <w:pPr>
        <w:numPr>
          <w:ilvl w:val="0"/>
          <w:numId w:val="6"/>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Если инвалид выступает истцом на суде, то он вправе не платить госпошлину. Это положение касается судебных дел материального и нематериального характера, где сумма иска не превышает 1 млн. рублей. Если сумма больше, то госпошлиной облагается только избыточная часть.</w:t>
      </w:r>
    </w:p>
    <w:p w:rsidR="005D4A87" w:rsidRDefault="005D4A87" w:rsidP="005D4A87">
      <w:pPr>
        <w:pStyle w:val="3"/>
        <w:spacing w:before="215" w:after="107"/>
        <w:ind w:firstLine="709"/>
        <w:jc w:val="both"/>
        <w:rPr>
          <w:rFonts w:ascii="Times New Roman" w:hAnsi="Times New Roman" w:cs="Times New Roman"/>
          <w:b w:val="0"/>
          <w:bCs w:val="0"/>
          <w:color w:val="auto"/>
          <w:sz w:val="24"/>
          <w:szCs w:val="24"/>
          <w:lang w:val="en-US"/>
        </w:rPr>
      </w:pPr>
    </w:p>
    <w:p w:rsidR="005D4A87" w:rsidRPr="005D4A87" w:rsidRDefault="005D4A87" w:rsidP="005D4A87">
      <w:pPr>
        <w:pStyle w:val="3"/>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Пенсионеры</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Пенсионеры также относятся к уязвимым слоям населения. Для них предусмотрены следующие преференции:</w:t>
      </w:r>
    </w:p>
    <w:p w:rsidR="005D4A87" w:rsidRPr="005D4A87" w:rsidRDefault="005D4A87" w:rsidP="005D4A87">
      <w:pPr>
        <w:numPr>
          <w:ilvl w:val="0"/>
          <w:numId w:val="7"/>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НДФЛ не распространяется на пенсию, пособия и гуманитарную помощь.</w:t>
      </w:r>
    </w:p>
    <w:p w:rsidR="005D4A87" w:rsidRPr="005D4A87" w:rsidRDefault="005D4A87" w:rsidP="005D4A87">
      <w:pPr>
        <w:numPr>
          <w:ilvl w:val="0"/>
          <w:numId w:val="7"/>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Транспортный налог действителен для одного авто, мощность двигателя которого не более 100 л.</w:t>
      </w:r>
      <w:proofErr w:type="gramStart"/>
      <w:r w:rsidRPr="005D4A87">
        <w:rPr>
          <w:rFonts w:ascii="Times New Roman" w:hAnsi="Times New Roman" w:cs="Times New Roman"/>
          <w:sz w:val="24"/>
          <w:szCs w:val="24"/>
        </w:rPr>
        <w:t>с</w:t>
      </w:r>
      <w:proofErr w:type="gramEnd"/>
      <w:r w:rsidRPr="005D4A87">
        <w:rPr>
          <w:rFonts w:ascii="Times New Roman" w:hAnsi="Times New Roman" w:cs="Times New Roman"/>
          <w:sz w:val="24"/>
          <w:szCs w:val="24"/>
        </w:rPr>
        <w:t xml:space="preserve">. </w:t>
      </w:r>
      <w:proofErr w:type="gramStart"/>
      <w:r w:rsidRPr="005D4A87">
        <w:rPr>
          <w:rFonts w:ascii="Times New Roman" w:hAnsi="Times New Roman" w:cs="Times New Roman"/>
          <w:sz w:val="24"/>
          <w:szCs w:val="24"/>
        </w:rPr>
        <w:t>По</w:t>
      </w:r>
      <w:proofErr w:type="gramEnd"/>
      <w:r w:rsidRPr="005D4A87">
        <w:rPr>
          <w:rFonts w:ascii="Times New Roman" w:hAnsi="Times New Roman" w:cs="Times New Roman"/>
          <w:sz w:val="24"/>
          <w:szCs w:val="24"/>
        </w:rPr>
        <w:t xml:space="preserve"> данному пункту есть региональные особенности.</w:t>
      </w:r>
    </w:p>
    <w:p w:rsidR="005D4A87" w:rsidRPr="005D4A87" w:rsidRDefault="005D4A87" w:rsidP="005D4A87">
      <w:pPr>
        <w:numPr>
          <w:ilvl w:val="0"/>
          <w:numId w:val="7"/>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Земельный налог в данном случае должен работать на общих основаниях, предусматривая налогообложение земельной доли на ту часть, которая превышает 6 соток.</w:t>
      </w:r>
    </w:p>
    <w:p w:rsidR="005D4A87" w:rsidRPr="005D4A87" w:rsidRDefault="005D4A87" w:rsidP="005D4A87">
      <w:pPr>
        <w:numPr>
          <w:ilvl w:val="0"/>
          <w:numId w:val="7"/>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Налог на имущество. Если это единственная собственность, она не облагается этим сбором. На другие объекты можно получить послабление, если площадь строения не превышает 50 м</w:t>
      </w:r>
      <w:proofErr w:type="gramStart"/>
      <w:r w:rsidRPr="005D4A87">
        <w:rPr>
          <w:rFonts w:ascii="Times New Roman" w:hAnsi="Times New Roman" w:cs="Times New Roman"/>
          <w:sz w:val="24"/>
          <w:szCs w:val="24"/>
        </w:rPr>
        <w:t>2</w:t>
      </w:r>
      <w:proofErr w:type="gramEnd"/>
      <w:r w:rsidRPr="005D4A87">
        <w:rPr>
          <w:rFonts w:ascii="Times New Roman" w:hAnsi="Times New Roman" w:cs="Times New Roman"/>
          <w:sz w:val="24"/>
          <w:szCs w:val="24"/>
        </w:rPr>
        <w:t> и оно не используется в коммерческих целях.</w:t>
      </w:r>
    </w:p>
    <w:p w:rsidR="005D4A87" w:rsidRPr="005D4A87" w:rsidRDefault="005D4A87" w:rsidP="005D4A87">
      <w:pPr>
        <w:pStyle w:val="3"/>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lastRenderedPageBreak/>
        <w:t>Многодетные семьи</w:t>
      </w:r>
    </w:p>
    <w:p w:rsidR="005D4A87" w:rsidRPr="005D4A87" w:rsidRDefault="005D4A87" w:rsidP="005D4A87">
      <w:pPr>
        <w:pStyle w:val="a3"/>
        <w:spacing w:before="0" w:beforeAutospacing="0" w:after="183" w:afterAutospacing="0"/>
        <w:ind w:firstLine="709"/>
        <w:jc w:val="both"/>
      </w:pPr>
      <w:r w:rsidRPr="005D4A87">
        <w:t xml:space="preserve">Единого определения многодетной семьи на федеральном уровне не существует. Каждый регион вправе самостоятельно определять, семью с каким количеством детей отнести </w:t>
      </w:r>
      <w:proofErr w:type="gramStart"/>
      <w:r w:rsidRPr="005D4A87">
        <w:t>к</w:t>
      </w:r>
      <w:proofErr w:type="gramEnd"/>
      <w:r w:rsidRPr="005D4A87">
        <w:t xml:space="preserve"> многодетным. Но на практике почти во всех регионах принято считать многодетной семью с наличием 3 и более детей до 18 летнего возраста.</w:t>
      </w:r>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Таким семьям полагаются:</w:t>
      </w:r>
    </w:p>
    <w:p w:rsidR="005D4A87" w:rsidRPr="005D4A87" w:rsidRDefault="005D4A87" w:rsidP="005D4A87">
      <w:pPr>
        <w:numPr>
          <w:ilvl w:val="0"/>
          <w:numId w:val="8"/>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Налоговый вычет, который полагается ежемесячно на каждого ребенка до 18 лет. Эта преференция – реализация льготы на НДФЛ. Если по достижении этого возраста юноша или девушка из многодетной семьи пойдет учиться по очной форме, то вычет на прибыль родителей или опекуна продлевается до 24 лет. Обязательное условие для получения вычета – официальное трудоустройство родителей.</w:t>
      </w:r>
    </w:p>
    <w:p w:rsidR="005D4A87" w:rsidRPr="005D4A87" w:rsidRDefault="005D4A87" w:rsidP="005D4A87">
      <w:pPr>
        <w:numPr>
          <w:ilvl w:val="0"/>
          <w:numId w:val="8"/>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Налог на имущество многодетных семей осуществляется исходя из количества детей. Их нужно умножить на 5м2 – для квартиры и 7 м</w:t>
      </w:r>
      <w:proofErr w:type="gramStart"/>
      <w:r w:rsidRPr="005D4A87">
        <w:rPr>
          <w:rFonts w:ascii="Times New Roman" w:hAnsi="Times New Roman" w:cs="Times New Roman"/>
          <w:sz w:val="24"/>
          <w:szCs w:val="24"/>
        </w:rPr>
        <w:t>2</w:t>
      </w:r>
      <w:proofErr w:type="gramEnd"/>
      <w:r w:rsidRPr="005D4A87">
        <w:rPr>
          <w:rFonts w:ascii="Times New Roman" w:hAnsi="Times New Roman" w:cs="Times New Roman"/>
          <w:sz w:val="24"/>
          <w:szCs w:val="24"/>
        </w:rPr>
        <w:t xml:space="preserve"> – для дома. Предел получения льготы – 50 м</w:t>
      </w:r>
      <w:proofErr w:type="gramStart"/>
      <w:r w:rsidRPr="005D4A87">
        <w:rPr>
          <w:rFonts w:ascii="Times New Roman" w:hAnsi="Times New Roman" w:cs="Times New Roman"/>
          <w:sz w:val="24"/>
          <w:szCs w:val="24"/>
        </w:rPr>
        <w:t>2</w:t>
      </w:r>
      <w:proofErr w:type="gramEnd"/>
      <w:r w:rsidRPr="005D4A87">
        <w:rPr>
          <w:rFonts w:ascii="Times New Roman" w:hAnsi="Times New Roman" w:cs="Times New Roman"/>
          <w:sz w:val="24"/>
          <w:szCs w:val="24"/>
        </w:rPr>
        <w:t>. Если полученная сумма превышает 50 м</w:t>
      </w:r>
      <w:proofErr w:type="gramStart"/>
      <w:r w:rsidRPr="005D4A87">
        <w:rPr>
          <w:rFonts w:ascii="Times New Roman" w:hAnsi="Times New Roman" w:cs="Times New Roman"/>
          <w:sz w:val="24"/>
          <w:szCs w:val="24"/>
        </w:rPr>
        <w:t>2</w:t>
      </w:r>
      <w:proofErr w:type="gramEnd"/>
      <w:r w:rsidRPr="005D4A87">
        <w:rPr>
          <w:rFonts w:ascii="Times New Roman" w:hAnsi="Times New Roman" w:cs="Times New Roman"/>
          <w:sz w:val="24"/>
          <w:szCs w:val="24"/>
        </w:rPr>
        <w:t>, то семья вправе уплачивать налог только на превышающую часть.</w:t>
      </w:r>
    </w:p>
    <w:p w:rsidR="005D4A87" w:rsidRPr="005D4A87" w:rsidRDefault="005D4A87" w:rsidP="005D4A87">
      <w:pPr>
        <w:numPr>
          <w:ilvl w:val="0"/>
          <w:numId w:val="8"/>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Налог на землю теряет актуальность, если размер участка не превышает 6 соток.</w:t>
      </w:r>
    </w:p>
    <w:p w:rsidR="005D4A87" w:rsidRPr="005D4A87" w:rsidRDefault="005D4A87" w:rsidP="005D4A87">
      <w:pPr>
        <w:numPr>
          <w:ilvl w:val="0"/>
          <w:numId w:val="8"/>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 xml:space="preserve">Послабление от налога </w:t>
      </w:r>
      <w:proofErr w:type="gramStart"/>
      <w:r w:rsidRPr="005D4A87">
        <w:rPr>
          <w:rFonts w:ascii="Times New Roman" w:hAnsi="Times New Roman" w:cs="Times New Roman"/>
          <w:sz w:val="24"/>
          <w:szCs w:val="24"/>
        </w:rPr>
        <w:t>на</w:t>
      </w:r>
      <w:proofErr w:type="gramEnd"/>
      <w:r w:rsidRPr="005D4A87">
        <w:rPr>
          <w:rFonts w:ascii="Times New Roman" w:hAnsi="Times New Roman" w:cs="Times New Roman"/>
          <w:sz w:val="24"/>
          <w:szCs w:val="24"/>
        </w:rPr>
        <w:t xml:space="preserve"> ТС для многодетной семьи определяется исходя из региона. В Москве льгота предусмотрена для авто, мощность двигателя которого не превышает 250 л.</w:t>
      </w:r>
      <w:proofErr w:type="gramStart"/>
      <w:r w:rsidRPr="005D4A87">
        <w:rPr>
          <w:rFonts w:ascii="Times New Roman" w:hAnsi="Times New Roman" w:cs="Times New Roman"/>
          <w:sz w:val="24"/>
          <w:szCs w:val="24"/>
        </w:rPr>
        <w:t>с</w:t>
      </w:r>
      <w:proofErr w:type="gramEnd"/>
      <w:r w:rsidRPr="005D4A87">
        <w:rPr>
          <w:rFonts w:ascii="Times New Roman" w:hAnsi="Times New Roman" w:cs="Times New Roman"/>
          <w:sz w:val="24"/>
          <w:szCs w:val="24"/>
        </w:rPr>
        <w:t xml:space="preserve">. и распространяется только на производство отечественного </w:t>
      </w:r>
      <w:proofErr w:type="spellStart"/>
      <w:r w:rsidRPr="005D4A87">
        <w:rPr>
          <w:rFonts w:ascii="Times New Roman" w:hAnsi="Times New Roman" w:cs="Times New Roman"/>
          <w:sz w:val="24"/>
          <w:szCs w:val="24"/>
        </w:rPr>
        <w:t>автопрома</w:t>
      </w:r>
      <w:proofErr w:type="spellEnd"/>
      <w:r w:rsidRPr="005D4A87">
        <w:rPr>
          <w:rFonts w:ascii="Times New Roman" w:hAnsi="Times New Roman" w:cs="Times New Roman"/>
          <w:sz w:val="24"/>
          <w:szCs w:val="24"/>
        </w:rPr>
        <w:t>.</w:t>
      </w:r>
    </w:p>
    <w:p w:rsidR="005D4A87" w:rsidRPr="005D4A87" w:rsidRDefault="005D4A87" w:rsidP="005D4A87">
      <w:pPr>
        <w:pStyle w:val="a3"/>
        <w:spacing w:before="0" w:beforeAutospacing="0" w:after="183" w:afterAutospacing="0"/>
        <w:ind w:firstLine="709"/>
        <w:jc w:val="both"/>
      </w:pPr>
      <w:r w:rsidRPr="005D4A87">
        <w:t>Льготами в многодетной семье воспользуется кто-то один – отец или мать семейства, на которого имущество оформлено. Подавать заявку вправе и в случае развода, если алименты выплачиваются стабильно. Факультативное исполнение алиментных обязательств послужит отказом для предоставления льгот. Такие же права на скидки имеют опекуны и приемные родители.</w:t>
      </w:r>
    </w:p>
    <w:p w:rsidR="005D4A87" w:rsidRPr="005D4A87" w:rsidRDefault="005D4A87" w:rsidP="005D4A87">
      <w:pPr>
        <w:pStyle w:val="a3"/>
        <w:spacing w:before="0" w:beforeAutospacing="0" w:after="183" w:afterAutospacing="0"/>
        <w:ind w:firstLine="709"/>
        <w:jc w:val="both"/>
      </w:pPr>
    </w:p>
    <w:p w:rsidR="005D4A87" w:rsidRPr="005D4A87" w:rsidRDefault="005D4A87" w:rsidP="005D4A87">
      <w:pPr>
        <w:pStyle w:val="3"/>
        <w:spacing w:before="215" w:after="107"/>
        <w:ind w:firstLine="709"/>
        <w:jc w:val="both"/>
        <w:rPr>
          <w:rFonts w:ascii="Times New Roman" w:hAnsi="Times New Roman" w:cs="Times New Roman"/>
          <w:bCs w:val="0"/>
          <w:color w:val="auto"/>
          <w:sz w:val="24"/>
          <w:szCs w:val="24"/>
        </w:rPr>
      </w:pPr>
      <w:proofErr w:type="spellStart"/>
      <w:r w:rsidRPr="005D4A87">
        <w:rPr>
          <w:rFonts w:ascii="Times New Roman" w:hAnsi="Times New Roman" w:cs="Times New Roman"/>
          <w:bCs w:val="0"/>
          <w:color w:val="auto"/>
          <w:sz w:val="24"/>
          <w:szCs w:val="24"/>
        </w:rPr>
        <w:t>Юрлица</w:t>
      </w:r>
      <w:proofErr w:type="spellEnd"/>
      <w:r w:rsidRPr="005D4A87">
        <w:rPr>
          <w:rFonts w:ascii="Times New Roman" w:hAnsi="Times New Roman" w:cs="Times New Roman"/>
          <w:bCs w:val="0"/>
          <w:color w:val="auto"/>
          <w:sz w:val="24"/>
          <w:szCs w:val="24"/>
        </w:rPr>
        <w:t xml:space="preserve"> и ИП</w:t>
      </w:r>
    </w:p>
    <w:p w:rsidR="005D4A87" w:rsidRPr="005D4A87" w:rsidRDefault="005D4A87" w:rsidP="005D4A87">
      <w:pPr>
        <w:pStyle w:val="a3"/>
        <w:spacing w:before="0" w:beforeAutospacing="0" w:after="183" w:afterAutospacing="0"/>
        <w:ind w:firstLine="709"/>
        <w:jc w:val="both"/>
      </w:pPr>
      <w:r w:rsidRPr="005D4A87">
        <w:t>Чтобы претендовать на льготы, юридические лица и индивидуальные предприниматели должны относиться к категории представителей малого и среднего бизнеса. Определение этой категории регламентировано </w:t>
      </w:r>
      <w:hyperlink r:id="rId6" w:tgtFrame="_blank" w:history="1">
        <w:r w:rsidRPr="005D4A87">
          <w:rPr>
            <w:rStyle w:val="a4"/>
            <w:rFonts w:eastAsiaTheme="majorEastAsia"/>
            <w:color w:val="auto"/>
          </w:rPr>
          <w:t>ФЗ № 209 от 24.07.2007.</w:t>
        </w:r>
      </w:hyperlink>
    </w:p>
    <w:p w:rsidR="005D4A87" w:rsidRPr="005D4A87" w:rsidRDefault="005D4A87" w:rsidP="005D4A87">
      <w:pPr>
        <w:ind w:firstLine="709"/>
        <w:jc w:val="both"/>
        <w:rPr>
          <w:rFonts w:ascii="Times New Roman" w:hAnsi="Times New Roman" w:cs="Times New Roman"/>
          <w:sz w:val="24"/>
          <w:szCs w:val="24"/>
        </w:rPr>
      </w:pPr>
      <w:r w:rsidRPr="005D4A87">
        <w:rPr>
          <w:rFonts w:ascii="Times New Roman" w:hAnsi="Times New Roman" w:cs="Times New Roman"/>
          <w:sz w:val="24"/>
          <w:szCs w:val="24"/>
        </w:rPr>
        <w:t>Скидки предоставляются в рамках выбранного предприятием налогового режима. Они следующие:</w:t>
      </w:r>
    </w:p>
    <w:p w:rsidR="005D4A87" w:rsidRPr="005D4A87" w:rsidRDefault="005D4A87" w:rsidP="005D4A87">
      <w:pPr>
        <w:numPr>
          <w:ilvl w:val="0"/>
          <w:numId w:val="9"/>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 xml:space="preserve">Упрощенная система «Доходы минус расходы», </w:t>
      </w:r>
      <w:proofErr w:type="gramStart"/>
      <w:r w:rsidRPr="005D4A87">
        <w:rPr>
          <w:rFonts w:ascii="Times New Roman" w:hAnsi="Times New Roman" w:cs="Times New Roman"/>
          <w:sz w:val="24"/>
          <w:szCs w:val="24"/>
        </w:rPr>
        <w:t>при</w:t>
      </w:r>
      <w:proofErr w:type="gramEnd"/>
      <w:r w:rsidRPr="005D4A87">
        <w:rPr>
          <w:rFonts w:ascii="Times New Roman" w:hAnsi="Times New Roman" w:cs="Times New Roman"/>
          <w:sz w:val="24"/>
          <w:szCs w:val="24"/>
        </w:rPr>
        <w:t xml:space="preserve"> которой обычная ставка 15%: в зависимости от региона можно добиться понижения до 5%. Для этого количество сотрудников не должно превышать 100 человек, а годовой оборот должен быть меньше 150 млн. в год.</w:t>
      </w:r>
    </w:p>
    <w:p w:rsidR="005D4A87" w:rsidRPr="005D4A87" w:rsidRDefault="005D4A87" w:rsidP="005D4A87">
      <w:pPr>
        <w:numPr>
          <w:ilvl w:val="0"/>
          <w:numId w:val="9"/>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Упрощенная система «Доходы», предполагающая уплату налогов в размере от 1 до 6% от общей суммы дохода. Точные коэффициенты зависят от региона.</w:t>
      </w:r>
    </w:p>
    <w:p w:rsidR="005D4A87" w:rsidRPr="005D4A87" w:rsidRDefault="005D4A87" w:rsidP="005D4A87">
      <w:pPr>
        <w:numPr>
          <w:ilvl w:val="0"/>
          <w:numId w:val="9"/>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Патентная система. Условие льготы – не более 15 сотрудников, и законно иметь в обороте менее 60 млн. рублей в год.</w:t>
      </w:r>
    </w:p>
    <w:p w:rsidR="005D4A87" w:rsidRPr="005D4A87" w:rsidRDefault="005D4A87" w:rsidP="005D4A87">
      <w:pPr>
        <w:numPr>
          <w:ilvl w:val="0"/>
          <w:numId w:val="9"/>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t>ЕСХН. Эта система подходит для предприятий, занятых в сфере сельского хозяйства и фермерства.</w:t>
      </w:r>
    </w:p>
    <w:p w:rsidR="005D4A87" w:rsidRPr="005D4A87" w:rsidRDefault="005D4A87" w:rsidP="005D4A87">
      <w:pPr>
        <w:numPr>
          <w:ilvl w:val="0"/>
          <w:numId w:val="9"/>
        </w:numPr>
        <w:spacing w:before="100" w:beforeAutospacing="1" w:after="75" w:line="240" w:lineRule="auto"/>
        <w:jc w:val="both"/>
        <w:rPr>
          <w:rFonts w:ascii="Times New Roman" w:hAnsi="Times New Roman" w:cs="Times New Roman"/>
          <w:sz w:val="24"/>
          <w:szCs w:val="24"/>
        </w:rPr>
      </w:pPr>
      <w:r w:rsidRPr="005D4A87">
        <w:rPr>
          <w:rFonts w:ascii="Times New Roman" w:hAnsi="Times New Roman" w:cs="Times New Roman"/>
          <w:sz w:val="24"/>
          <w:szCs w:val="24"/>
        </w:rPr>
        <w:lastRenderedPageBreak/>
        <w:t>У тех представителей малого и среднего бизнеса, кто ведет отчетность по системе ЕНВД, есть возможность получить льготу, соблюдая ограничение по размеру торговой площади и количества сотрудников – не боле 100 человек.</w:t>
      </w:r>
    </w:p>
    <w:p w:rsidR="005D4A87" w:rsidRDefault="005D4A87" w:rsidP="005D4A87">
      <w:pPr>
        <w:pStyle w:val="a3"/>
        <w:tabs>
          <w:tab w:val="left" w:pos="851"/>
        </w:tabs>
        <w:spacing w:before="0" w:beforeAutospacing="0" w:after="183" w:afterAutospacing="0"/>
        <w:ind w:firstLine="709"/>
        <w:jc w:val="both"/>
        <w:rPr>
          <w:lang w:val="en-US"/>
        </w:rPr>
      </w:pPr>
    </w:p>
    <w:p w:rsidR="005D4A87" w:rsidRPr="005D4A87" w:rsidRDefault="005D4A87" w:rsidP="005D4A87">
      <w:pPr>
        <w:pStyle w:val="a3"/>
        <w:tabs>
          <w:tab w:val="left" w:pos="851"/>
        </w:tabs>
        <w:spacing w:before="0" w:beforeAutospacing="0" w:after="183" w:afterAutospacing="0"/>
        <w:ind w:firstLine="709"/>
        <w:jc w:val="both"/>
      </w:pPr>
      <w:r w:rsidRPr="005D4A87">
        <w:t>Системы отчетов «Доходы минус расходы» и ЕНВД также вправе уменьшить налоговую нагрузку через должностные страховые взносы.</w:t>
      </w:r>
    </w:p>
    <w:p w:rsidR="005D4A87" w:rsidRPr="005D4A87" w:rsidRDefault="005D4A87" w:rsidP="005D4A87">
      <w:pPr>
        <w:pStyle w:val="a3"/>
        <w:tabs>
          <w:tab w:val="left" w:pos="851"/>
        </w:tabs>
        <w:spacing w:before="0" w:beforeAutospacing="0" w:after="183" w:afterAutospacing="0"/>
        <w:ind w:firstLine="709"/>
        <w:jc w:val="both"/>
      </w:pPr>
      <w:r w:rsidRPr="005D4A87">
        <w:t>Если индивидуальный предприниматель использует личное помещение в целях бизнеса, то получает 100% освобождение от налога на имущество.</w:t>
      </w:r>
    </w:p>
    <w:p w:rsidR="005D4A87" w:rsidRDefault="005D4A87" w:rsidP="005D4A87">
      <w:pPr>
        <w:pStyle w:val="2"/>
        <w:tabs>
          <w:tab w:val="left" w:pos="851"/>
        </w:tabs>
        <w:spacing w:before="215" w:after="107"/>
        <w:ind w:firstLine="709"/>
        <w:jc w:val="both"/>
        <w:rPr>
          <w:rFonts w:ascii="Times New Roman" w:hAnsi="Times New Roman" w:cs="Times New Roman"/>
          <w:bCs w:val="0"/>
          <w:color w:val="auto"/>
          <w:sz w:val="24"/>
          <w:szCs w:val="24"/>
          <w:lang w:val="en-US"/>
        </w:rPr>
      </w:pPr>
    </w:p>
    <w:p w:rsidR="005D4A87" w:rsidRPr="005D4A87" w:rsidRDefault="005D4A87" w:rsidP="005D4A87">
      <w:pPr>
        <w:pStyle w:val="2"/>
        <w:tabs>
          <w:tab w:val="left" w:pos="851"/>
        </w:tabs>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Порядок оформления</w:t>
      </w:r>
    </w:p>
    <w:p w:rsidR="005D4A87" w:rsidRPr="005D4A87" w:rsidRDefault="005D4A87" w:rsidP="005D4A87">
      <w:pPr>
        <w:pStyle w:val="a3"/>
        <w:tabs>
          <w:tab w:val="left" w:pos="851"/>
        </w:tabs>
        <w:spacing w:before="0" w:beforeAutospacing="0" w:after="183" w:afterAutospacing="0"/>
        <w:ind w:firstLine="709"/>
        <w:jc w:val="both"/>
      </w:pPr>
      <w:r w:rsidRPr="005D4A87">
        <w:t>Инструкция по оформлению льгот для физических лиц и представителей бизнеса имеет ряд сходств. Полный список необходимых документов зависит от типа льготы и статуса получателя. В каждом случае требуются документы в двух направлениях: на имущество и документы получателя.</w:t>
      </w:r>
    </w:p>
    <w:p w:rsidR="005D4A87" w:rsidRPr="005D4A87" w:rsidRDefault="005D4A87" w:rsidP="005D4A87">
      <w:pPr>
        <w:pStyle w:val="a3"/>
        <w:tabs>
          <w:tab w:val="left" w:pos="851"/>
        </w:tabs>
        <w:spacing w:before="0" w:beforeAutospacing="0" w:after="183" w:afterAutospacing="0"/>
        <w:ind w:firstLine="709"/>
        <w:jc w:val="both"/>
      </w:pPr>
      <w:r w:rsidRPr="005D4A87">
        <w:t>Готовый пакет документов разрешено отправить через почту заказным письмом или подать при личной явке по месту регистрации субъекта. Заявка рассматривается в течение 30 дней. Если будет необходимость, ФНС вправе затребовать дополнительные бумаги. В этом случае срок рассмотрения продлевается. По результатам решения заявитель получает уведомление.</w:t>
      </w:r>
    </w:p>
    <w:p w:rsidR="005D4A87" w:rsidRDefault="005D4A87" w:rsidP="005D4A87">
      <w:pPr>
        <w:pStyle w:val="2"/>
        <w:tabs>
          <w:tab w:val="left" w:pos="851"/>
        </w:tabs>
        <w:spacing w:before="215" w:after="107"/>
        <w:ind w:firstLine="709"/>
        <w:jc w:val="both"/>
        <w:rPr>
          <w:rFonts w:ascii="Times New Roman" w:hAnsi="Times New Roman" w:cs="Times New Roman"/>
          <w:b w:val="0"/>
          <w:bCs w:val="0"/>
          <w:color w:val="auto"/>
          <w:sz w:val="24"/>
          <w:szCs w:val="24"/>
          <w:lang w:val="en-US"/>
        </w:rPr>
      </w:pPr>
    </w:p>
    <w:p w:rsidR="005D4A87" w:rsidRPr="005D4A87" w:rsidRDefault="005D4A87" w:rsidP="005D4A87">
      <w:pPr>
        <w:pStyle w:val="2"/>
        <w:tabs>
          <w:tab w:val="left" w:pos="851"/>
        </w:tabs>
        <w:spacing w:before="215" w:after="107"/>
        <w:ind w:firstLine="709"/>
        <w:jc w:val="both"/>
        <w:rPr>
          <w:rFonts w:ascii="Times New Roman" w:hAnsi="Times New Roman" w:cs="Times New Roman"/>
          <w:bCs w:val="0"/>
          <w:color w:val="auto"/>
          <w:sz w:val="24"/>
          <w:szCs w:val="24"/>
        </w:rPr>
      </w:pPr>
      <w:r w:rsidRPr="005D4A87">
        <w:rPr>
          <w:rFonts w:ascii="Times New Roman" w:hAnsi="Times New Roman" w:cs="Times New Roman"/>
          <w:bCs w:val="0"/>
          <w:color w:val="auto"/>
          <w:sz w:val="24"/>
          <w:szCs w:val="24"/>
        </w:rPr>
        <w:t>Последние изменения</w:t>
      </w:r>
    </w:p>
    <w:p w:rsidR="005D4A87" w:rsidRPr="005D4A87" w:rsidRDefault="005D4A87" w:rsidP="005D4A87">
      <w:pPr>
        <w:pStyle w:val="a3"/>
        <w:tabs>
          <w:tab w:val="left" w:pos="851"/>
        </w:tabs>
        <w:spacing w:before="0" w:beforeAutospacing="0" w:after="183" w:afterAutospacing="0"/>
        <w:ind w:firstLine="709"/>
        <w:jc w:val="both"/>
      </w:pPr>
      <w:r w:rsidRPr="005D4A87">
        <w:t>С 2020 года представители малого и среднего бизнеса начали применять новые ставки МРОТ регионального и федерального значения. Как следствие, вырос объем НДФЛ.</w:t>
      </w:r>
    </w:p>
    <w:p w:rsidR="005D4A87" w:rsidRPr="005D4A87" w:rsidRDefault="005D4A87" w:rsidP="005D4A87">
      <w:pPr>
        <w:pStyle w:val="a3"/>
        <w:tabs>
          <w:tab w:val="left" w:pos="851"/>
        </w:tabs>
        <w:spacing w:before="0" w:beforeAutospacing="0" w:after="183" w:afterAutospacing="0"/>
        <w:ind w:firstLine="709"/>
        <w:jc w:val="both"/>
      </w:pPr>
      <w:r w:rsidRPr="005D4A87">
        <w:t xml:space="preserve">Распространение </w:t>
      </w:r>
      <w:proofErr w:type="spellStart"/>
      <w:r w:rsidRPr="005D4A87">
        <w:t>коронавируса</w:t>
      </w:r>
      <w:proofErr w:type="spellEnd"/>
      <w:r w:rsidRPr="005D4A87">
        <w:t xml:space="preserve"> привело к установлению новых условий налоговой политики. Многие сферы экономики под угрозой неизбежной недоимки доходов. В связи с этим объявлены налоговые каникулы. Меры касаются сфер спорта, культуры, физкультуры, туризма, логистики, инвестиционные кейсы и т.д.</w:t>
      </w:r>
    </w:p>
    <w:p w:rsidR="005D4A87" w:rsidRPr="005D4A87" w:rsidRDefault="005D4A87" w:rsidP="005D4A87">
      <w:pPr>
        <w:tabs>
          <w:tab w:val="left" w:pos="851"/>
        </w:tabs>
        <w:ind w:firstLine="709"/>
        <w:jc w:val="both"/>
        <w:rPr>
          <w:rFonts w:ascii="Times New Roman" w:hAnsi="Times New Roman" w:cs="Times New Roman"/>
          <w:sz w:val="24"/>
          <w:szCs w:val="24"/>
        </w:rPr>
      </w:pPr>
      <w:r w:rsidRPr="005D4A87">
        <w:rPr>
          <w:rFonts w:ascii="Times New Roman" w:hAnsi="Times New Roman" w:cs="Times New Roman"/>
          <w:sz w:val="24"/>
          <w:szCs w:val="24"/>
        </w:rPr>
        <w:t>Согласно старым порядкам, ФНС должен был направлять уведомления об уплате налогов до 1 мая 2020 – года. Теперь эта мера переносится на дату, не ранее чем 1 мая 2020 – года. Также объявлен мораторий на процедуру банкротства. Есть основание полагать, что в ближайшее время будут предложены и другие налоговые послабления.</w:t>
      </w:r>
    </w:p>
    <w:p w:rsidR="005D4A87" w:rsidRPr="005D4A87" w:rsidRDefault="005D4A87" w:rsidP="005D4A87">
      <w:pPr>
        <w:pStyle w:val="a3"/>
        <w:tabs>
          <w:tab w:val="left" w:pos="851"/>
        </w:tabs>
        <w:spacing w:before="0" w:beforeAutospacing="0" w:after="183" w:afterAutospacing="0"/>
        <w:ind w:firstLine="709"/>
        <w:jc w:val="both"/>
      </w:pPr>
      <w:r w:rsidRPr="005D4A87">
        <w:t>Налоговые послабления для различных категории российских граждан облегчают нагрузку. Оформляются преференции быстро, например, инвалидам не нужно никуда ходить, так как в ПФР это делается автоматически.</w:t>
      </w:r>
    </w:p>
    <w:p w:rsidR="00CD4D01" w:rsidRPr="005D4A87" w:rsidRDefault="00CD4D01" w:rsidP="005D4A87">
      <w:pPr>
        <w:tabs>
          <w:tab w:val="left" w:pos="851"/>
        </w:tabs>
        <w:ind w:firstLine="709"/>
        <w:jc w:val="both"/>
        <w:rPr>
          <w:rFonts w:ascii="Times New Roman" w:hAnsi="Times New Roman" w:cs="Times New Roman"/>
          <w:sz w:val="24"/>
          <w:szCs w:val="24"/>
        </w:rPr>
      </w:pPr>
    </w:p>
    <w:sectPr w:rsidR="00CD4D01" w:rsidRPr="005D4A87" w:rsidSect="00CD4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48A"/>
    <w:multiLevelType w:val="multilevel"/>
    <w:tmpl w:val="DBD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30FCD"/>
    <w:multiLevelType w:val="multilevel"/>
    <w:tmpl w:val="C40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B7C7C"/>
    <w:multiLevelType w:val="multilevel"/>
    <w:tmpl w:val="CD3A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32F6A"/>
    <w:multiLevelType w:val="multilevel"/>
    <w:tmpl w:val="4270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86F47"/>
    <w:multiLevelType w:val="multilevel"/>
    <w:tmpl w:val="6AB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A49A9"/>
    <w:multiLevelType w:val="multilevel"/>
    <w:tmpl w:val="482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A275D"/>
    <w:multiLevelType w:val="multilevel"/>
    <w:tmpl w:val="4E06C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532C0"/>
    <w:multiLevelType w:val="multilevel"/>
    <w:tmpl w:val="570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92F14"/>
    <w:multiLevelType w:val="multilevel"/>
    <w:tmpl w:val="9F74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4A87"/>
    <w:rsid w:val="005D4A87"/>
    <w:rsid w:val="00CD4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01"/>
  </w:style>
  <w:style w:type="paragraph" w:styleId="1">
    <w:name w:val="heading 1"/>
    <w:basedOn w:val="a"/>
    <w:link w:val="10"/>
    <w:uiPriority w:val="9"/>
    <w:qFormat/>
    <w:rsid w:val="005D4A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4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4A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A87"/>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5D4A87"/>
  </w:style>
  <w:style w:type="character" w:customStyle="1" w:styleId="20">
    <w:name w:val="Заголовок 2 Знак"/>
    <w:basedOn w:val="a0"/>
    <w:link w:val="2"/>
    <w:uiPriority w:val="9"/>
    <w:semiHidden/>
    <w:rsid w:val="005D4A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4A87"/>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5D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5D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4A87"/>
    <w:rPr>
      <w:color w:val="0000FF"/>
      <w:u w:val="single"/>
    </w:rPr>
  </w:style>
  <w:style w:type="character" w:customStyle="1" w:styleId="tocnumber">
    <w:name w:val="toc_number"/>
    <w:basedOn w:val="a0"/>
    <w:rsid w:val="005D4A87"/>
  </w:style>
  <w:style w:type="character" w:customStyle="1" w:styleId="h-text">
    <w:name w:val="h-text"/>
    <w:basedOn w:val="a0"/>
    <w:rsid w:val="005D4A87"/>
  </w:style>
  <w:style w:type="paragraph" w:customStyle="1" w:styleId="title">
    <w:name w:val="title"/>
    <w:basedOn w:val="a"/>
    <w:rsid w:val="005D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5D4A87"/>
  </w:style>
</w:styles>
</file>

<file path=word/webSettings.xml><?xml version="1.0" encoding="utf-8"?>
<w:webSettings xmlns:r="http://schemas.openxmlformats.org/officeDocument/2006/relationships" xmlns:w="http://schemas.openxmlformats.org/wordprocessingml/2006/main">
  <w:divs>
    <w:div w:id="666127603">
      <w:bodyDiv w:val="1"/>
      <w:marLeft w:val="0"/>
      <w:marRight w:val="0"/>
      <w:marTop w:val="0"/>
      <w:marBottom w:val="0"/>
      <w:divBdr>
        <w:top w:val="none" w:sz="0" w:space="0" w:color="auto"/>
        <w:left w:val="none" w:sz="0" w:space="0" w:color="auto"/>
        <w:bottom w:val="none" w:sz="0" w:space="0" w:color="auto"/>
        <w:right w:val="none" w:sz="0" w:space="0" w:color="auto"/>
      </w:divBdr>
    </w:div>
    <w:div w:id="73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21360966">
          <w:marLeft w:val="0"/>
          <w:marRight w:val="0"/>
          <w:marTop w:val="0"/>
          <w:marBottom w:val="240"/>
          <w:divBdr>
            <w:top w:val="single" w:sz="4" w:space="5" w:color="AAAAAA"/>
            <w:left w:val="single" w:sz="4" w:space="5" w:color="AAAAAA"/>
            <w:bottom w:val="single" w:sz="4" w:space="5" w:color="AAAAAA"/>
            <w:right w:val="single" w:sz="4" w:space="5" w:color="AAAAAA"/>
          </w:divBdr>
        </w:div>
        <w:div w:id="920020159">
          <w:marLeft w:val="0"/>
          <w:marRight w:val="0"/>
          <w:marTop w:val="0"/>
          <w:marBottom w:val="215"/>
          <w:divBdr>
            <w:top w:val="single" w:sz="4" w:space="8" w:color="BCE8F1"/>
            <w:left w:val="single" w:sz="4" w:space="8" w:color="BCE8F1"/>
            <w:bottom w:val="single" w:sz="4" w:space="8" w:color="BCE8F1"/>
            <w:right w:val="single" w:sz="4" w:space="8" w:color="BCE8F1"/>
          </w:divBdr>
        </w:div>
        <w:div w:id="299652576">
          <w:marLeft w:val="0"/>
          <w:marRight w:val="0"/>
          <w:marTop w:val="0"/>
          <w:marBottom w:val="215"/>
          <w:divBdr>
            <w:top w:val="single" w:sz="4" w:space="8" w:color="D6E9C6"/>
            <w:left w:val="single" w:sz="4" w:space="8" w:color="D6E9C6"/>
            <w:bottom w:val="single" w:sz="4" w:space="8" w:color="D6E9C6"/>
            <w:right w:val="single" w:sz="4" w:space="8" w:color="D6E9C6"/>
          </w:divBdr>
        </w:div>
        <w:div w:id="1927379867">
          <w:marLeft w:val="0"/>
          <w:marRight w:val="0"/>
          <w:marTop w:val="0"/>
          <w:marBottom w:val="215"/>
          <w:divBdr>
            <w:top w:val="single" w:sz="4" w:space="8" w:color="D6E9C6"/>
            <w:left w:val="single" w:sz="4" w:space="8" w:color="D6E9C6"/>
            <w:bottom w:val="single" w:sz="4" w:space="8" w:color="D6E9C6"/>
            <w:right w:val="single" w:sz="4" w:space="8" w:color="D6E9C6"/>
          </w:divBdr>
        </w:div>
        <w:div w:id="788276832">
          <w:marLeft w:val="0"/>
          <w:marRight w:val="0"/>
          <w:marTop w:val="0"/>
          <w:marBottom w:val="215"/>
          <w:divBdr>
            <w:top w:val="single" w:sz="4" w:space="8" w:color="D6E9C6"/>
            <w:left w:val="single" w:sz="4" w:space="8" w:color="D6E9C6"/>
            <w:bottom w:val="single" w:sz="4" w:space="8" w:color="D6E9C6"/>
            <w:right w:val="single" w:sz="4" w:space="8" w:color="D6E9C6"/>
          </w:divBdr>
        </w:div>
        <w:div w:id="280192163">
          <w:marLeft w:val="0"/>
          <w:marRight w:val="0"/>
          <w:marTop w:val="0"/>
          <w:marBottom w:val="215"/>
          <w:divBdr>
            <w:top w:val="single" w:sz="4" w:space="8" w:color="D6E9C6"/>
            <w:left w:val="single" w:sz="4" w:space="8" w:color="D6E9C6"/>
            <w:bottom w:val="single" w:sz="4" w:space="8" w:color="D6E9C6"/>
            <w:right w:val="single" w:sz="4" w:space="8" w:color="D6E9C6"/>
          </w:divBdr>
        </w:div>
        <w:div w:id="1042361560">
          <w:marLeft w:val="0"/>
          <w:marRight w:val="0"/>
          <w:marTop w:val="107"/>
          <w:marBottom w:val="161"/>
          <w:divBdr>
            <w:top w:val="single" w:sz="4" w:space="2" w:color="auto"/>
            <w:left w:val="single" w:sz="2" w:space="0" w:color="auto"/>
            <w:bottom w:val="single" w:sz="4" w:space="0" w:color="auto"/>
            <w:right w:val="single" w:sz="2" w:space="0" w:color="auto"/>
          </w:divBdr>
          <w:divsChild>
            <w:div w:id="653682825">
              <w:marLeft w:val="0"/>
              <w:marRight w:val="0"/>
              <w:marTop w:val="0"/>
              <w:marBottom w:val="172"/>
              <w:divBdr>
                <w:top w:val="none" w:sz="0" w:space="0" w:color="auto"/>
                <w:left w:val="none" w:sz="0" w:space="0" w:color="auto"/>
                <w:bottom w:val="none" w:sz="0" w:space="0" w:color="auto"/>
                <w:right w:val="none" w:sz="0" w:space="0" w:color="auto"/>
              </w:divBdr>
            </w:div>
            <w:div w:id="823088343">
              <w:marLeft w:val="0"/>
              <w:marRight w:val="0"/>
              <w:marTop w:val="0"/>
              <w:marBottom w:val="0"/>
              <w:divBdr>
                <w:top w:val="none" w:sz="0" w:space="0" w:color="auto"/>
                <w:left w:val="none" w:sz="0" w:space="0" w:color="auto"/>
                <w:bottom w:val="none" w:sz="0" w:space="0" w:color="auto"/>
                <w:right w:val="none" w:sz="0" w:space="0" w:color="auto"/>
              </w:divBdr>
              <w:divsChild>
                <w:div w:id="797139903">
                  <w:marLeft w:val="0"/>
                  <w:marRight w:val="0"/>
                  <w:marTop w:val="0"/>
                  <w:marBottom w:val="0"/>
                  <w:divBdr>
                    <w:top w:val="none" w:sz="0" w:space="0" w:color="auto"/>
                    <w:left w:val="none" w:sz="0" w:space="0" w:color="auto"/>
                    <w:bottom w:val="none" w:sz="0" w:space="0" w:color="auto"/>
                    <w:right w:val="none" w:sz="0" w:space="0" w:color="auto"/>
                  </w:divBdr>
                  <w:divsChild>
                    <w:div w:id="275450422">
                      <w:marLeft w:val="0"/>
                      <w:marRight w:val="0"/>
                      <w:marTop w:val="0"/>
                      <w:marBottom w:val="97"/>
                      <w:divBdr>
                        <w:top w:val="none" w:sz="0" w:space="0" w:color="auto"/>
                        <w:left w:val="none" w:sz="0" w:space="0" w:color="auto"/>
                        <w:bottom w:val="none" w:sz="0" w:space="0" w:color="auto"/>
                        <w:right w:val="none" w:sz="0" w:space="0" w:color="auto"/>
                      </w:divBdr>
                      <w:divsChild>
                        <w:div w:id="2025739043">
                          <w:marLeft w:val="0"/>
                          <w:marRight w:val="0"/>
                          <w:marTop w:val="0"/>
                          <w:marBottom w:val="0"/>
                          <w:divBdr>
                            <w:top w:val="none" w:sz="0" w:space="0" w:color="auto"/>
                            <w:left w:val="none" w:sz="0" w:space="0" w:color="auto"/>
                            <w:bottom w:val="none" w:sz="0" w:space="0" w:color="auto"/>
                            <w:right w:val="none" w:sz="0" w:space="0" w:color="auto"/>
                          </w:divBdr>
                        </w:div>
                      </w:divsChild>
                    </w:div>
                    <w:div w:id="554007221">
                      <w:marLeft w:val="0"/>
                      <w:marRight w:val="0"/>
                      <w:marTop w:val="0"/>
                      <w:marBottom w:val="0"/>
                      <w:divBdr>
                        <w:top w:val="none" w:sz="0" w:space="0" w:color="auto"/>
                        <w:left w:val="none" w:sz="0" w:space="0" w:color="auto"/>
                        <w:bottom w:val="none" w:sz="0" w:space="0" w:color="auto"/>
                        <w:right w:val="none" w:sz="0" w:space="0" w:color="auto"/>
                      </w:divBdr>
                      <w:divsChild>
                        <w:div w:id="14505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818">
              <w:marLeft w:val="0"/>
              <w:marRight w:val="0"/>
              <w:marTop w:val="0"/>
              <w:marBottom w:val="0"/>
              <w:divBdr>
                <w:top w:val="none" w:sz="0" w:space="0" w:color="auto"/>
                <w:left w:val="none" w:sz="0" w:space="0" w:color="auto"/>
                <w:bottom w:val="none" w:sz="0" w:space="0" w:color="auto"/>
                <w:right w:val="none" w:sz="0" w:space="0" w:color="auto"/>
              </w:divBdr>
            </w:div>
          </w:divsChild>
        </w:div>
        <w:div w:id="1843622719">
          <w:marLeft w:val="0"/>
          <w:marRight w:val="0"/>
          <w:marTop w:val="0"/>
          <w:marBottom w:val="215"/>
          <w:divBdr>
            <w:top w:val="single" w:sz="4" w:space="8" w:color="D6E9C6"/>
            <w:left w:val="single" w:sz="4" w:space="8" w:color="D6E9C6"/>
            <w:bottom w:val="single" w:sz="4" w:space="8" w:color="D6E9C6"/>
            <w:right w:val="single" w:sz="4" w:space="8" w:color="D6E9C6"/>
          </w:divBdr>
        </w:div>
        <w:div w:id="1243685106">
          <w:marLeft w:val="0"/>
          <w:marRight w:val="0"/>
          <w:marTop w:val="0"/>
          <w:marBottom w:val="215"/>
          <w:divBdr>
            <w:top w:val="single" w:sz="4" w:space="8" w:color="D6E9C6"/>
            <w:left w:val="single" w:sz="4" w:space="8" w:color="D6E9C6"/>
            <w:bottom w:val="single" w:sz="4" w:space="8" w:color="D6E9C6"/>
            <w:right w:val="single" w:sz="4" w:space="8" w:color="D6E9C6"/>
          </w:divBdr>
        </w:div>
        <w:div w:id="1699743883">
          <w:marLeft w:val="0"/>
          <w:marRight w:val="0"/>
          <w:marTop w:val="0"/>
          <w:marBottom w:val="215"/>
          <w:divBdr>
            <w:top w:val="single" w:sz="4" w:space="8" w:color="D6E9C6"/>
            <w:left w:val="single" w:sz="4" w:space="8" w:color="D6E9C6"/>
            <w:bottom w:val="single" w:sz="4" w:space="8" w:color="D6E9C6"/>
            <w:right w:val="single" w:sz="4" w:space="8" w:color="D6E9C6"/>
          </w:divBdr>
        </w:div>
        <w:div w:id="914705490">
          <w:marLeft w:val="0"/>
          <w:marRight w:val="0"/>
          <w:marTop w:val="0"/>
          <w:marBottom w:val="215"/>
          <w:divBdr>
            <w:top w:val="single" w:sz="4" w:space="8" w:color="D6E9C6"/>
            <w:left w:val="single" w:sz="4" w:space="8" w:color="D6E9C6"/>
            <w:bottom w:val="single" w:sz="4" w:space="8" w:color="D6E9C6"/>
            <w:right w:val="single" w:sz="4" w:space="8" w:color="D6E9C6"/>
          </w:divBdr>
        </w:div>
        <w:div w:id="1593705088">
          <w:marLeft w:val="0"/>
          <w:marRight w:val="0"/>
          <w:marTop w:val="107"/>
          <w:marBottom w:val="161"/>
          <w:divBdr>
            <w:top w:val="single" w:sz="4" w:space="2" w:color="auto"/>
            <w:left w:val="single" w:sz="2" w:space="0" w:color="auto"/>
            <w:bottom w:val="single" w:sz="4" w:space="0" w:color="auto"/>
            <w:right w:val="single" w:sz="2" w:space="0" w:color="auto"/>
          </w:divBdr>
          <w:divsChild>
            <w:div w:id="1414401477">
              <w:marLeft w:val="0"/>
              <w:marRight w:val="0"/>
              <w:marTop w:val="0"/>
              <w:marBottom w:val="172"/>
              <w:divBdr>
                <w:top w:val="none" w:sz="0" w:space="0" w:color="auto"/>
                <w:left w:val="none" w:sz="0" w:space="0" w:color="auto"/>
                <w:bottom w:val="none" w:sz="0" w:space="0" w:color="auto"/>
                <w:right w:val="none" w:sz="0" w:space="0" w:color="auto"/>
              </w:divBdr>
            </w:div>
            <w:div w:id="1399790416">
              <w:marLeft w:val="0"/>
              <w:marRight w:val="0"/>
              <w:marTop w:val="0"/>
              <w:marBottom w:val="0"/>
              <w:divBdr>
                <w:top w:val="none" w:sz="0" w:space="0" w:color="auto"/>
                <w:left w:val="none" w:sz="0" w:space="0" w:color="auto"/>
                <w:bottom w:val="none" w:sz="0" w:space="0" w:color="auto"/>
                <w:right w:val="none" w:sz="0" w:space="0" w:color="auto"/>
              </w:divBdr>
              <w:divsChild>
                <w:div w:id="985233599">
                  <w:marLeft w:val="0"/>
                  <w:marRight w:val="0"/>
                  <w:marTop w:val="0"/>
                  <w:marBottom w:val="0"/>
                  <w:divBdr>
                    <w:top w:val="none" w:sz="0" w:space="0" w:color="auto"/>
                    <w:left w:val="none" w:sz="0" w:space="0" w:color="auto"/>
                    <w:bottom w:val="none" w:sz="0" w:space="0" w:color="auto"/>
                    <w:right w:val="none" w:sz="0" w:space="0" w:color="auto"/>
                  </w:divBdr>
                  <w:divsChild>
                    <w:div w:id="89663465">
                      <w:marLeft w:val="0"/>
                      <w:marRight w:val="0"/>
                      <w:marTop w:val="0"/>
                      <w:marBottom w:val="0"/>
                      <w:divBdr>
                        <w:top w:val="none" w:sz="0" w:space="0" w:color="auto"/>
                        <w:left w:val="none" w:sz="0" w:space="0" w:color="auto"/>
                        <w:bottom w:val="none" w:sz="0" w:space="0" w:color="auto"/>
                        <w:right w:val="none" w:sz="0" w:space="0" w:color="auto"/>
                      </w:divBdr>
                      <w:divsChild>
                        <w:div w:id="10922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9589">
              <w:marLeft w:val="0"/>
              <w:marRight w:val="0"/>
              <w:marTop w:val="0"/>
              <w:marBottom w:val="0"/>
              <w:divBdr>
                <w:top w:val="none" w:sz="0" w:space="0" w:color="auto"/>
                <w:left w:val="none" w:sz="0" w:space="0" w:color="auto"/>
                <w:bottom w:val="none" w:sz="0" w:space="0" w:color="auto"/>
                <w:right w:val="none" w:sz="0" w:space="0" w:color="auto"/>
              </w:divBdr>
            </w:div>
          </w:divsChild>
        </w:div>
        <w:div w:id="1974290795">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2144/" TargetMode="External"/><Relationship Id="rId5" Type="http://schemas.openxmlformats.org/officeDocument/2006/relationships/hyperlink" Target="http://www.consultant.ru/document/cons_doc_LAW_28165/2573b723f294419039974f75da8e928dfbe027c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1682</Words>
  <Characters>9589</Characters>
  <Application>Microsoft Office Word</Application>
  <DocSecurity>0</DocSecurity>
  <Lines>79</Lines>
  <Paragraphs>22</Paragraphs>
  <ScaleCrop>false</ScaleCrop>
  <Company>ООО "МОК-Центр"</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2020-08-26T14:38:00Z</dcterms:created>
  <dcterms:modified xsi:type="dcterms:W3CDTF">2020-08-26T14:42:00Z</dcterms:modified>
</cp:coreProperties>
</file>