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B" w:rsidRDefault="00E218BB" w:rsidP="00E218B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E218B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Виды налоговых льгот для пенсионеров</w:t>
      </w:r>
    </w:p>
    <w:p w:rsidR="00E218BB" w:rsidRPr="00E218BB" w:rsidRDefault="00E218BB" w:rsidP="00E218B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Государство предусматривает налоговые послабления для социально незащищенных слоев населения — пенсионеров. Некоторые виды льгот реализуются автоматически, для других необходимо обращаться с заявлением в органы ФНС, а третьи требуют ежегодного подтверждения.</w:t>
      </w:r>
    </w:p>
    <w:p w:rsid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Что говорит закон о налоговых льготах для пенсионеров?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Налогообложение в РФ осуществляется на трех уровнях:</w:t>
      </w:r>
    </w:p>
    <w:p w:rsidR="00E218BB" w:rsidRPr="00E218BB" w:rsidRDefault="00E218BB" w:rsidP="00E218BB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Федеральный. На этом уровне налоги едины для всех граждан РФ, в том числе и для льготников.</w:t>
      </w:r>
    </w:p>
    <w:p w:rsidR="00E218BB" w:rsidRPr="00E218BB" w:rsidRDefault="00E218BB" w:rsidP="00E218BB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Региональный. Здесь величина налога определяется на всю область.</w:t>
      </w:r>
    </w:p>
    <w:p w:rsidR="00E218BB" w:rsidRPr="00E218BB" w:rsidRDefault="00E218BB" w:rsidP="00E218BB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Местный уровень предполагает установку величины сборов для конкретного города/поселка/</w:t>
      </w:r>
      <w:proofErr w:type="spellStart"/>
      <w:r w:rsidRPr="00E218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218BB">
        <w:rPr>
          <w:rFonts w:ascii="Times New Roman" w:hAnsi="Times New Roman" w:cs="Times New Roman"/>
          <w:sz w:val="24"/>
          <w:szCs w:val="24"/>
        </w:rPr>
        <w:t>.</w:t>
      </w:r>
    </w:p>
    <w:p w:rsidR="00E218BB" w:rsidRDefault="00E218BB" w:rsidP="00E218BB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Все виды налогов и порядок их начисления регулируются Налоговым Кодексом РФ.</w:t>
      </w:r>
    </w:p>
    <w:p w:rsid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на 2020 год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На протяжении последних 2 лет обсуждается вопрос об отмене транспортного налога для пенсионеров. Однако к 2020 году никаких официальных решений на этот счет не принято. По другим видам налогов также существенных изменений не наблюдается.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За пенсионерами сохраняется право налогового вычета при приобретении недвижимой собственности. При расчете суммы компенсации учитываться будет дата оформления права собственности.</w:t>
      </w:r>
    </w:p>
    <w:p w:rsid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 налогам предоставляет государство?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Пенсионеры по всей России и Московской области освобождены от уплаты или претендуют на скидки по налогам:</w:t>
      </w:r>
    </w:p>
    <w:p w:rsidR="00E218BB" w:rsidRPr="00E218BB" w:rsidRDefault="00E218BB" w:rsidP="00E218BB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земельный;</w:t>
      </w:r>
    </w:p>
    <w:p w:rsidR="00E218BB" w:rsidRPr="00E218BB" w:rsidRDefault="00E218BB" w:rsidP="00E218BB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на имущество;</w:t>
      </w:r>
    </w:p>
    <w:p w:rsidR="00E218BB" w:rsidRPr="00E218BB" w:rsidRDefault="00E218BB" w:rsidP="00E218BB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государственная пошлина при обращении в судебные органы;</w:t>
      </w:r>
    </w:p>
    <w:p w:rsidR="00E218BB" w:rsidRPr="00E218BB" w:rsidRDefault="00E218BB" w:rsidP="00E218BB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транспортный.</w:t>
      </w:r>
    </w:p>
    <w:p w:rsidR="00E218BB" w:rsidRDefault="00E218BB" w:rsidP="00E218BB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Земельный налог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 xml:space="preserve">Земельный относится к региональной категории, поэтому размер преференции определяется на уровне местных властей. В советское время земельные доли выделялись в размере 6 соток. Многие владельцы таких земельных участков сегодня являются пенсионерами. Часть пенсионеров, имеющих скидки на земельный сбор, определены в 2018-году. С 2019-года в эту категорию входят и люди </w:t>
      </w:r>
      <w:proofErr w:type="spellStart"/>
      <w:r w:rsidRPr="00E218BB">
        <w:t>предпенсионного</w:t>
      </w:r>
      <w:proofErr w:type="spellEnd"/>
      <w:r w:rsidRPr="00E218BB">
        <w:t xml:space="preserve"> возраста.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hyperlink r:id="rId5" w:tgtFrame="_blank" w:history="1">
        <w:r w:rsidRPr="00E218BB">
          <w:rPr>
            <w:rStyle w:val="a4"/>
            <w:rFonts w:eastAsiaTheme="majorEastAsia"/>
            <w:color w:val="auto"/>
          </w:rPr>
          <w:t>Согласно ст. 391 Налогового Кодекса РФ,</w:t>
        </w:r>
      </w:hyperlink>
      <w:r w:rsidRPr="00E218BB">
        <w:t> пенсионеры, владеющие участком в размере 0,6 га, освобождены от земельного налога. Если земельная доля превышает указанную отметку, то налог начисляется только на разницу. Такое положение действительно для всех регионов РФ.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Например, если пожилой гражданин владеет участком в размере 8 соток, то для освобожденной категории налог начисляется только на 2 сотки.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 xml:space="preserve">Есть категория лиц, полностью 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освобожденные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 xml:space="preserve"> от земельного налога. В эту категорию входят: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лица, награжденные орденом Славы;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инвалиды, относящиеся к 1 и 2 группам;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ветераны ВОВ;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носители статуса Герой Советского Союза;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герои России;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участники военных действий в Афганистане;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участники других локальных военных действий;</w:t>
      </w:r>
    </w:p>
    <w:p w:rsidR="00E218BB" w:rsidRPr="00E218BB" w:rsidRDefault="00E218BB" w:rsidP="00E218BB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лица, участвовавшие в ликвидации аварии Чернобыльской АЭС и других подобных радиационных катастроф.</w:t>
      </w:r>
    </w:p>
    <w:p w:rsidR="00E218BB" w:rsidRDefault="00E218BB" w:rsidP="00E218BB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Региональные власти вправе вводить дополнительные льготы. Для получения информации о конкретном регионе, пенсионерам следует обращаться в информационные бюро местных ФНС.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Льготы реализуются на основании официального заявления граждан. Если гражданин не обращался с заявлением, то не может пользоваться ими.</w:t>
      </w:r>
    </w:p>
    <w:p w:rsid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Налог на имущество физических лиц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 xml:space="preserve">Пенсионеры и </w:t>
      </w:r>
      <w:proofErr w:type="spellStart"/>
      <w:r w:rsidRPr="00E218BB">
        <w:t>предпенсионеры</w:t>
      </w:r>
      <w:proofErr w:type="spellEnd"/>
      <w:r w:rsidRPr="00E218BB">
        <w:t xml:space="preserve"> освобождены от уплаты имущественного сбора, если недвижимая собственность не используется в коммерческих целях. </w:t>
      </w:r>
      <w:hyperlink r:id="rId6" w:tgtFrame="_blank" w:history="1">
        <w:r w:rsidRPr="00E218BB">
          <w:rPr>
            <w:rStyle w:val="a4"/>
            <w:rFonts w:eastAsiaTheme="majorEastAsia"/>
            <w:color w:val="auto"/>
          </w:rPr>
          <w:t>Согласно п. 4 ст. 407 Налогового Кодекса РФ</w:t>
        </w:r>
      </w:hyperlink>
      <w:r w:rsidRPr="00E218BB">
        <w:t>, в категорию льготных объектов включены следующие виды недвижимости: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дом или его часть;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доля в квартире, квартира или комната;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место для машины;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гараж;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lastRenderedPageBreak/>
        <w:t>помещение для осуществления коммерческой деятельности;</w:t>
      </w:r>
    </w:p>
    <w:p w:rsidR="00E218BB" w:rsidRPr="00E218BB" w:rsidRDefault="00E218BB" w:rsidP="00E218BB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постройки хозяйственного назначения, размер которых не превышает 50 м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Преференции можно получить на один из типов владения из этого списка. Например, если пенсионеру принадлежит несколько квартир, то он платит налог на имущество только на одну. Если в его владении есть дом, квартира и гараж, то налог с него не взимается.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На получение льгот не влияют другие доходы пожилого человека, будь это пенсия, государственные выплаты или заработная плата.</w:t>
      </w:r>
    </w:p>
    <w:p w:rsid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Госпошлина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Госпошлина не входит в категорию налогов, это плата, взимаемая при официальном обращении в государственные органы. Этот вопрос также регулируется Налоговым Кодексом. </w:t>
      </w:r>
      <w:hyperlink r:id="rId7" w:tgtFrame="_blank" w:history="1">
        <w:r w:rsidRPr="00E218BB">
          <w:rPr>
            <w:rStyle w:val="a4"/>
            <w:rFonts w:eastAsiaTheme="majorEastAsia"/>
            <w:color w:val="auto"/>
          </w:rPr>
          <w:t xml:space="preserve">Согласно </w:t>
        </w:r>
        <w:proofErr w:type="spellStart"/>
        <w:r w:rsidRPr="00E218BB">
          <w:rPr>
            <w:rStyle w:val="a4"/>
            <w:rFonts w:eastAsiaTheme="majorEastAsia"/>
            <w:color w:val="auto"/>
          </w:rPr>
          <w:t>пп</w:t>
        </w:r>
        <w:proofErr w:type="spellEnd"/>
        <w:r w:rsidRPr="00E218BB">
          <w:rPr>
            <w:rStyle w:val="a4"/>
            <w:rFonts w:eastAsiaTheme="majorEastAsia"/>
            <w:color w:val="auto"/>
          </w:rPr>
          <w:t>. 2 и 3 ст. 333.36 НК РФ</w:t>
        </w:r>
      </w:hyperlink>
      <w:r w:rsidRPr="00E218BB">
        <w:t>, пенсионеры полностью освобождены от уплаты госпошлины при обращении в судебные органы с иском на сумму менее 1 млн. рублей. Эти показатели применяются независимо от характера иска. Он может быть имущественным или неимущественным.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Также есть отдельные преференции для пенсионеров при пользовании нотариальными услугами.</w:t>
      </w:r>
    </w:p>
    <w:p w:rsidR="00E218BB" w:rsidRPr="00E218BB" w:rsidRDefault="00E218BB" w:rsidP="00E218BB">
      <w:pPr>
        <w:pStyle w:val="a3"/>
        <w:spacing w:before="0" w:beforeAutospacing="0" w:after="183" w:afterAutospacing="0"/>
        <w:jc w:val="center"/>
      </w:pPr>
      <w:r>
        <w:rPr>
          <w:noProof/>
        </w:rPr>
        <w:drawing>
          <wp:inline distT="0" distB="0" distL="0" distR="0">
            <wp:extent cx="3893082" cy="485793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89" cy="485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Транспортный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Льготы на транспортный сбор предоставляются на локальном уровне. Этот налог — один из существенных источников пополнения бюджета субъектов РФ. По этой причине не предусмотрены послабления на федеральном уровне, но определены минимальные преференции. Местные власти не вправе их отменять, но могут увеличить.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целом предусмотрены два варианта реализации льгот:</w:t>
      </w:r>
    </w:p>
    <w:p w:rsidR="00E218BB" w:rsidRPr="00E218BB" w:rsidRDefault="00E218BB" w:rsidP="00E218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Если во владении находятся 2 автомобиля, то льгота действует на один из них, мощность которого менее 100 л.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.</w:t>
      </w:r>
    </w:p>
    <w:p w:rsidR="00E218BB" w:rsidRPr="00E218BB" w:rsidRDefault="00E218BB" w:rsidP="00E218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зависимости от особенностей местного налогообложения граждане могут рассчитывать на скидки в размере от 20 до 50%.</w:t>
      </w:r>
    </w:p>
    <w:p w:rsidR="00E218BB" w:rsidRPr="00E218BB" w:rsidRDefault="00E218BB" w:rsidP="00E21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Виды транспорта, необлагаемые налогом:</w:t>
      </w:r>
    </w:p>
    <w:p w:rsidR="00E218BB" w:rsidRPr="00E218BB" w:rsidRDefault="00E218BB" w:rsidP="00E218BB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техника сельскохозяйственного назначения;</w:t>
      </w:r>
    </w:p>
    <w:p w:rsidR="00E218BB" w:rsidRPr="00E218BB" w:rsidRDefault="00E218BB" w:rsidP="00E218BB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водный транспорт, имеющий двигатель, мощность которого менее 5 л.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.;</w:t>
      </w:r>
    </w:p>
    <w:p w:rsidR="00E218BB" w:rsidRPr="00E218BB" w:rsidRDefault="00E218BB" w:rsidP="00E218BB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автомобиль со специальным управлением;</w:t>
      </w:r>
    </w:p>
    <w:p w:rsidR="00E218BB" w:rsidRPr="00E218BB" w:rsidRDefault="00E218BB" w:rsidP="00E218BB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электрические коляски и их приставки.</w:t>
      </w:r>
    </w:p>
    <w:p w:rsidR="00E218BB" w:rsidRDefault="00E218BB" w:rsidP="00E218BB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Общая ставка по стране составляет 3,5 рубля за 1 л.</w:t>
      </w:r>
      <w:proofErr w:type="gramStart"/>
      <w:r w:rsidRPr="00E218BB">
        <w:t>с</w:t>
      </w:r>
      <w:proofErr w:type="gramEnd"/>
      <w:r w:rsidRPr="00E218BB">
        <w:t>. </w:t>
      </w:r>
      <w:proofErr w:type="gramStart"/>
      <w:r w:rsidRPr="00E218BB">
        <w:t>Оплата</w:t>
      </w:r>
      <w:proofErr w:type="gramEnd"/>
      <w:r w:rsidRPr="00E218BB">
        <w:t xml:space="preserve"> налоговой суммы и льгота исчисляются исходя из этого стандарта. Каждый регион вправе определять свои ставки, но не могут повышать этот показатель более чем в 10 раз.</w:t>
      </w:r>
    </w:p>
    <w:p w:rsid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Если рассмотреть в примере регионов, то разница между ними существенная.</w:t>
      </w:r>
    </w:p>
    <w:p w:rsidR="00E218BB" w:rsidRPr="00E218BB" w:rsidRDefault="00E218BB" w:rsidP="00E218BB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областях пенсионеры платят налог на транспортное средство по более низким коэффициентам, чем трудоспособные владельцы авто. Сумма разницы варьируется в зависимости от мощности двигателя облагаемого автомобиля.</w:t>
      </w:r>
    </w:p>
    <w:p w:rsidR="00E218BB" w:rsidRPr="00E218BB" w:rsidRDefault="00E218BB" w:rsidP="00E218BB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Москве не предусмотрены скидки именно по наступлению пенсионного возраста. Но сниженные коэффициенты налогообложения применяются для отдельной категории пенсионеров: герои СССР, герои России, участники Афганской войны, чернобыльцы и ветераны различных локальных боевых действий.</w:t>
      </w:r>
    </w:p>
    <w:p w:rsidR="00E218BB" w:rsidRPr="00E218BB" w:rsidRDefault="00E218BB" w:rsidP="00E218BB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иных регионах граждане пенсионного возраста освобождены от уплаты транспортного налога. Но существуют дополнительные региональные условия. Например, в Санкт-Петербурге предусмотрено полное освобождение на второго автомобиля пенсионера, если мощность двигателя авто меньше 150 л.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.</w:t>
      </w:r>
    </w:p>
    <w:p w:rsidR="00E218BB" w:rsidRPr="00E218BB" w:rsidRDefault="00E218BB" w:rsidP="00E218BB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 xml:space="preserve">В Пермском крае льготы для пенсионеров 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 xml:space="preserve"> ТС не существует. Жители края платят налог в полном объеме;</w:t>
      </w:r>
    </w:p>
    <w:p w:rsidR="00E218BB" w:rsidRPr="00E218BB" w:rsidRDefault="00E218BB" w:rsidP="00E218BB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Ростовской области с 2020-года пенсионеры освобождены от налогов на автомобиль, даже если его мощность двигателя превышает 100 л.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.</w:t>
      </w: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Пошаговая инструкция оформления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В законодательстве не определены точные сроки подачи заявления на льготы, но рекомендуется обращаться до 1 мая после оформления статуса пенсионера. За преференцией правомочен обращаться только сам пенсионер. Обращение его представителя не будет рассмотрено.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претендовать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 xml:space="preserve">До 2019-года льготы были актуальны только для пенсионеров. С 1 января 2019-года преференции по части сборов касаются и граждан </w:t>
      </w:r>
      <w:proofErr w:type="spellStart"/>
      <w:r w:rsidRPr="00E218BB">
        <w:t>предпенсионного</w:t>
      </w:r>
      <w:proofErr w:type="spellEnd"/>
      <w:r w:rsidRPr="00E218BB">
        <w:t xml:space="preserve"> возраста. Термин «</w:t>
      </w:r>
      <w:proofErr w:type="spellStart"/>
      <w:r w:rsidRPr="00E218BB">
        <w:t>предпенсионный</w:t>
      </w:r>
      <w:proofErr w:type="spellEnd"/>
      <w:r w:rsidRPr="00E218BB">
        <w:t xml:space="preserve"> возраст» актуален с 2018-года и определен в рамках пенсионной реформы. Согласно общим правилам, гражданами </w:t>
      </w:r>
      <w:proofErr w:type="spellStart"/>
      <w:r w:rsidRPr="00E218BB">
        <w:t>предпенсионеры</w:t>
      </w:r>
      <w:proofErr w:type="spellEnd"/>
      <w:r w:rsidRPr="00E218BB">
        <w:t xml:space="preserve"> — это физические лица, которым осталось 5 лет до фактического выхода на пенсию.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 xml:space="preserve">Для категории граждан, которые имеют право выходить на заслуженный отдых раньше, </w:t>
      </w:r>
      <w:proofErr w:type="spellStart"/>
      <w:r w:rsidRPr="00E218BB">
        <w:rPr>
          <w:rFonts w:ascii="Times New Roman" w:hAnsi="Times New Roman" w:cs="Times New Roman"/>
          <w:sz w:val="24"/>
          <w:szCs w:val="24"/>
        </w:rPr>
        <w:t>предпенсионный</w:t>
      </w:r>
      <w:proofErr w:type="spellEnd"/>
      <w:r w:rsidRPr="00E218BB">
        <w:rPr>
          <w:rFonts w:ascii="Times New Roman" w:hAnsi="Times New Roman" w:cs="Times New Roman"/>
          <w:sz w:val="24"/>
          <w:szCs w:val="24"/>
        </w:rPr>
        <w:t xml:space="preserve"> возраст также снижен. По факту для женщин это 55 лет, а для мужчин – 60 лет. Начиная с этого возраста, граждане вправе оформлять налоговые льготы.</w:t>
      </w:r>
    </w:p>
    <w:p w:rsid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предоставления помощи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Для получения скидок пожилой гражданин должен соответствовать ряду норм и требований: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Недвижимость должна быть зарегистрирована на имя пенсионера.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Объект не должен использоваться в коммерческих целях.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 xml:space="preserve">Льготы не даются </w:t>
      </w:r>
      <w:proofErr w:type="gramStart"/>
      <w:r w:rsidRPr="00E218B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218BB">
        <w:rPr>
          <w:rFonts w:ascii="Times New Roman" w:hAnsi="Times New Roman" w:cs="Times New Roman"/>
          <w:sz w:val="24"/>
          <w:szCs w:val="24"/>
        </w:rPr>
        <w:t> объекты, стоимость которых превышает 300 млн. рублей.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На каждый вид объекта недвижимости оформляется один комплект документов.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Акты и иные документы, регулирующие систему льгот, запрашивают у местных органов.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Если льготник не обращался вовремя за преференциями, то он вправе попросить пересчет излишне уплаченного налога.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 xml:space="preserve">Если фактический выход на пенсию не совпадает с началом отчетного периода (начало года), то сумма </w:t>
      </w:r>
      <w:proofErr w:type="spellStart"/>
      <w:r w:rsidRPr="00E218BB">
        <w:rPr>
          <w:rFonts w:ascii="Times New Roman" w:hAnsi="Times New Roman" w:cs="Times New Roman"/>
          <w:sz w:val="24"/>
          <w:szCs w:val="24"/>
        </w:rPr>
        <w:t>перерасчитывается</w:t>
      </w:r>
      <w:proofErr w:type="spellEnd"/>
      <w:r w:rsidRPr="00E218BB">
        <w:rPr>
          <w:rFonts w:ascii="Times New Roman" w:hAnsi="Times New Roman" w:cs="Times New Roman"/>
          <w:sz w:val="24"/>
          <w:szCs w:val="24"/>
        </w:rPr>
        <w:t xml:space="preserve"> согласно этой дате.</w:t>
      </w:r>
    </w:p>
    <w:p w:rsidR="00E218BB" w:rsidRPr="00E218BB" w:rsidRDefault="00E218BB" w:rsidP="00E218BB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Если имущество находится на долевом владении и другие собственники — не пенсионеры, то льгота оформляется только на часть, принадлежащую пенсионеру.</w:t>
      </w:r>
    </w:p>
    <w:p w:rsidR="00E218BB" w:rsidRDefault="00E218BB" w:rsidP="00E218BB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Подготовка документов и обращение в ФНС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Чтобы оформить льготу, необходимо заполнить бланк установленного образца, который предоставляют в органах ФНС по месту регистрации или предлагают скачать на официальном сайте налоговиков.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Подать заявку разрешено одним из способов:</w:t>
      </w:r>
    </w:p>
    <w:p w:rsidR="00E218BB" w:rsidRPr="00E218BB" w:rsidRDefault="00E218BB" w:rsidP="00E218BB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через «Личный кабинет» на сайте ФНС;</w:t>
      </w:r>
    </w:p>
    <w:p w:rsidR="00E218BB" w:rsidRPr="00E218BB" w:rsidRDefault="00E218BB" w:rsidP="00E218BB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личное обращение в местные органы ФНС;</w:t>
      </w:r>
    </w:p>
    <w:p w:rsidR="00E218BB" w:rsidRPr="00E218BB" w:rsidRDefault="00E218BB" w:rsidP="00E218BB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lastRenderedPageBreak/>
        <w:t>отправить почтой;</w:t>
      </w:r>
    </w:p>
    <w:p w:rsidR="00E218BB" w:rsidRPr="00E218BB" w:rsidRDefault="00E218BB" w:rsidP="00E218BB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через уполномоченный орган МФЦ.</w:t>
      </w:r>
    </w:p>
    <w:p w:rsidR="00E218BB" w:rsidRDefault="00E218BB" w:rsidP="00E21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8BB" w:rsidRPr="00E218BB" w:rsidRDefault="00E218BB" w:rsidP="00E21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Стандартный набор документов для подачи заявки:</w:t>
      </w:r>
    </w:p>
    <w:p w:rsidR="00E218BB" w:rsidRPr="00E218BB" w:rsidRDefault="00E218BB" w:rsidP="00E218BB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копии страниц паспорта, где есть отметки;</w:t>
      </w:r>
    </w:p>
    <w:p w:rsidR="00E218BB" w:rsidRPr="00E218BB" w:rsidRDefault="00E218BB" w:rsidP="00E218BB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ИНН;</w:t>
      </w:r>
    </w:p>
    <w:p w:rsidR="00E218BB" w:rsidRPr="00E218BB" w:rsidRDefault="00E218BB" w:rsidP="00E218BB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справка с местожительства;</w:t>
      </w:r>
    </w:p>
    <w:p w:rsidR="00E218BB" w:rsidRPr="00E218BB" w:rsidRDefault="00E218BB" w:rsidP="00E218BB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документ, подтверждающий статус пенсионера (удостоверение);</w:t>
      </w:r>
    </w:p>
    <w:p w:rsidR="00E218BB" w:rsidRPr="00E218BB" w:rsidRDefault="00E218BB" w:rsidP="00E218BB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документы, свидетельствующие о праве собственности на имущество, в отношении которого запрашивается льгота.</w:t>
      </w:r>
    </w:p>
    <w:p w:rsidR="00E218BB" w:rsidRPr="00E218BB" w:rsidRDefault="00E218BB" w:rsidP="00E218BB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5940425" cy="2806824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Копии документов заверяются у нотариуса. Рекомендуется отдельным листом приложить список поданных документов. Если выбрана отправка через почту, то отправителю необходимо получить уведомление о доставке.</w:t>
      </w:r>
    </w:p>
    <w:p w:rsid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E218BB" w:rsidRPr="00E218BB" w:rsidRDefault="00E218BB" w:rsidP="00E218BB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t>Рассмотрение заявления и действия по перерасчету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Заявление рассматривается в течение 30 суток с момента подачи. В процессе рассмотрения налоговый орган вправе потребовать дополнительные документы. В таком случае срок рассмотрения увеличивается, а заявителя уведомляют об этом. Спустя время налоговики оповещают гражданина о результате.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Если гражданин – физическое лицо, претендующее на налоговые послабления, не обращалось с официальным заявлением, то для него применяется система льгот на общих основаниях и в рамках действующего законодательства.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Если после обращения прошло боле 30 дней, а ответа нет, следует снова обращаться в ФНС. Затягивать не рекомендуется, так как могут образоваться долги по налогам.</w:t>
      </w:r>
    </w:p>
    <w:p w:rsidR="00E218BB" w:rsidRPr="00E218BB" w:rsidRDefault="00E218BB" w:rsidP="00E218BB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18B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быть, если налоговые уведомления не перестают приходить после оформления льготы?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Налоговое уведомление содержит важные сведения о плательщике, которые помогут находить необходимую информацию в общей база данных.</w:t>
      </w:r>
    </w:p>
    <w:p w:rsidR="00E218BB" w:rsidRPr="00E218BB" w:rsidRDefault="00E218BB" w:rsidP="00E218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В нем указаны следующие пункты:</w:t>
      </w:r>
    </w:p>
    <w:p w:rsidR="00E218BB" w:rsidRPr="00E218BB" w:rsidRDefault="00E218BB" w:rsidP="00E218BB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Дата формирования и номер регистрации. При составлении заявок на рассмотрение следует указать эти данные. Также сведения прописывают при перерасчете налога уполномоченными органами.</w:t>
      </w:r>
    </w:p>
    <w:p w:rsidR="00E218BB" w:rsidRPr="00E218BB" w:rsidRDefault="00E218BB" w:rsidP="00E218BB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Резюме начислений. Этот пункт содержит информацию о том, кто и сколько должен внести в бюджет.</w:t>
      </w:r>
    </w:p>
    <w:p w:rsidR="00E218BB" w:rsidRPr="00E218BB" w:rsidRDefault="00E218BB" w:rsidP="00E218BB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B">
        <w:rPr>
          <w:rFonts w:ascii="Times New Roman" w:hAnsi="Times New Roman" w:cs="Times New Roman"/>
          <w:sz w:val="24"/>
          <w:szCs w:val="24"/>
        </w:rPr>
        <w:t>Адрес получателя – это актуальный место жительства налогового резидента, которому уполномоченный орган направляет уведомление заказным письмом.</w:t>
      </w:r>
    </w:p>
    <w:p w:rsidR="00E218BB" w:rsidRDefault="00E218BB" w:rsidP="00E218BB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Если заявка на льготу подана в срок и со всеми необходимыми документами, то уведомления не должны приходить. Исключение – если отказано или определено частичное освобождение от уплаты налогов.</w:t>
      </w:r>
    </w:p>
    <w:p w:rsidR="00E218BB" w:rsidRPr="00E218BB" w:rsidRDefault="00E218BB" w:rsidP="00E218BB">
      <w:pPr>
        <w:pStyle w:val="a3"/>
        <w:spacing w:before="0" w:beforeAutospacing="0" w:after="183" w:afterAutospacing="0"/>
        <w:ind w:firstLine="709"/>
        <w:jc w:val="both"/>
      </w:pPr>
      <w:r w:rsidRPr="00E218BB">
        <w:t>Пенсионеры, как уязвимая часть населения, всегда находятся в приоритетном значении у государства. Помимо налоговых, для них существуют еще ряд других льгот и послаблений. Они совершенствуются из года в год в пользу граждан, находящихся на заслуженном трудовом отдыхе. Чтобы воспользоваться ими в полной мере, рекомендуется быть в курсе последних изменений в этой отрасли.</w:t>
      </w:r>
    </w:p>
    <w:p w:rsidR="00036907" w:rsidRPr="00E218BB" w:rsidRDefault="00036907" w:rsidP="00E218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907" w:rsidRPr="00E218BB" w:rsidSect="0003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951"/>
    <w:multiLevelType w:val="multilevel"/>
    <w:tmpl w:val="548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163B"/>
    <w:multiLevelType w:val="multilevel"/>
    <w:tmpl w:val="F4E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01D64"/>
    <w:multiLevelType w:val="multilevel"/>
    <w:tmpl w:val="763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D3742"/>
    <w:multiLevelType w:val="multilevel"/>
    <w:tmpl w:val="39E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32092"/>
    <w:multiLevelType w:val="multilevel"/>
    <w:tmpl w:val="783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84E59"/>
    <w:multiLevelType w:val="multilevel"/>
    <w:tmpl w:val="D0A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A3F50"/>
    <w:multiLevelType w:val="multilevel"/>
    <w:tmpl w:val="57F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E02E5"/>
    <w:multiLevelType w:val="multilevel"/>
    <w:tmpl w:val="5D9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9427A"/>
    <w:multiLevelType w:val="multilevel"/>
    <w:tmpl w:val="0E3C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6227F"/>
    <w:multiLevelType w:val="multilevel"/>
    <w:tmpl w:val="254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67247"/>
    <w:multiLevelType w:val="multilevel"/>
    <w:tmpl w:val="B93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566C3"/>
    <w:multiLevelType w:val="multilevel"/>
    <w:tmpl w:val="15E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BB"/>
    <w:rsid w:val="00036907"/>
    <w:rsid w:val="00E2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7"/>
  </w:style>
  <w:style w:type="paragraph" w:styleId="1">
    <w:name w:val="heading 1"/>
    <w:basedOn w:val="a"/>
    <w:link w:val="10"/>
    <w:uiPriority w:val="9"/>
    <w:qFormat/>
    <w:rsid w:val="00E2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E218BB"/>
  </w:style>
  <w:style w:type="character" w:customStyle="1" w:styleId="20">
    <w:name w:val="Заголовок 2 Знак"/>
    <w:basedOn w:val="a0"/>
    <w:link w:val="2"/>
    <w:uiPriority w:val="9"/>
    <w:semiHidden/>
    <w:rsid w:val="00E21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8BB"/>
    <w:rPr>
      <w:color w:val="0000FF"/>
      <w:u w:val="single"/>
    </w:rPr>
  </w:style>
  <w:style w:type="character" w:customStyle="1" w:styleId="tocnumber">
    <w:name w:val="toc_number"/>
    <w:basedOn w:val="a0"/>
    <w:rsid w:val="00E218BB"/>
  </w:style>
  <w:style w:type="character" w:customStyle="1" w:styleId="h-text">
    <w:name w:val="h-text"/>
    <w:basedOn w:val="a0"/>
    <w:rsid w:val="00E218BB"/>
  </w:style>
  <w:style w:type="paragraph" w:customStyle="1" w:styleId="title">
    <w:name w:val="title"/>
    <w:basedOn w:val="a"/>
    <w:rsid w:val="00E2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E218BB"/>
  </w:style>
  <w:style w:type="paragraph" w:styleId="a5">
    <w:name w:val="Balloon Text"/>
    <w:basedOn w:val="a"/>
    <w:link w:val="a6"/>
    <w:uiPriority w:val="99"/>
    <w:semiHidden/>
    <w:unhideWhenUsed/>
    <w:rsid w:val="00E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93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168198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2993152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09403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185915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18718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8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141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93026257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0585787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759089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47990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5440040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9810572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90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68357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23420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96008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703040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13582705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805735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90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61fdaaad02ecf7772dc9e0331d21c7ddc3323d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2573b723f294419039974f75da8e928dfbe027c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d36363d427eab17744e49ef6f68eae5481107a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1725</Words>
  <Characters>9839</Characters>
  <Application>Microsoft Office Word</Application>
  <DocSecurity>0</DocSecurity>
  <Lines>81</Lines>
  <Paragraphs>23</Paragraphs>
  <ScaleCrop>false</ScaleCrop>
  <Company>ООО "МОК-Центр"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2020-08-27T07:57:00Z</dcterms:created>
  <dcterms:modified xsi:type="dcterms:W3CDTF">2020-08-27T08:02:00Z</dcterms:modified>
</cp:coreProperties>
</file>