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25" w:rsidRDefault="00E76C25" w:rsidP="00E76C2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E76C2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Виды государственных субсидий для пенсионеров</w:t>
      </w:r>
    </w:p>
    <w:p w:rsidR="00E76C25" w:rsidRPr="00E76C25" w:rsidRDefault="00E76C25" w:rsidP="00E76C2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Субсидии пенсионерам – безвозмездная материальная помощь от государства, которая компенсирует расходы на ЖКХ, лекарства и другое. Преференции предоставляются согласно действующему законодательству гражданам льготных категорий.</w:t>
      </w:r>
    </w:p>
    <w:p w:rsidR="00E76C25" w:rsidRDefault="00E76C25" w:rsidP="00E76C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 для пенсионеров в 2020 году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В 2020 году предусмотрено несколько субсидий для граждан пожилого возраста.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Оплата услуг ЖКХ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Преференции на ЖКХ получают:</w:t>
      </w:r>
    </w:p>
    <w:p w:rsidR="00E76C25" w:rsidRPr="00E76C25" w:rsidRDefault="00E76C25" w:rsidP="00E76C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граждане, вышедшие на пенсию по возрасту;</w:t>
      </w:r>
    </w:p>
    <w:p w:rsidR="00E76C25" w:rsidRPr="00E76C25" w:rsidRDefault="00E76C25" w:rsidP="00E76C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ветераны труда;</w:t>
      </w:r>
    </w:p>
    <w:p w:rsidR="00E76C25" w:rsidRPr="00E76C25" w:rsidRDefault="00E76C25" w:rsidP="00E76C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жертвы радиоактивного излучения;</w:t>
      </w:r>
    </w:p>
    <w:p w:rsidR="00E76C25" w:rsidRPr="00E76C25" w:rsidRDefault="00E76C25" w:rsidP="00E76C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лица, пережившие блокаду Ленинграда;</w:t>
      </w:r>
    </w:p>
    <w:p w:rsidR="00E76C25" w:rsidRPr="00E76C25" w:rsidRDefault="00E76C25" w:rsidP="00E76C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граждане, имеющие звание Почетный донор;</w:t>
      </w:r>
    </w:p>
    <w:p w:rsidR="00E76C25" w:rsidRPr="00E76C25" w:rsidRDefault="00E76C25" w:rsidP="00E76C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участники ВОВ – инвалиды, ветераны, военнопленные;</w:t>
      </w:r>
    </w:p>
    <w:p w:rsidR="00E76C25" w:rsidRPr="00E76C25" w:rsidRDefault="00E76C25" w:rsidP="00E76C2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одинокие пенсионеры.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Субсидии получают и пенсионеры с низким уровнем дохода, когда после оплаты коммунальных услуг в семейном бюджете остается менее 78% прибыли.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Размер преференций зависит от того, к какой категории льготников принадлежит пенсионер. Обычно гражданин получает преференции до 50% от суммы платежей. Размер рассчитывается в зависимости от категории получателя. Исключение – лица после 80 лет. Им предоставляются субсидии в размере 100%.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Ежемесячные взносы на капремонт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С 2019 года некоторым пенсионерам, не имеющим трудовых отношений с работодателями, предоставляют субсидию на капитальный ремонт.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Дотация полагается:</w:t>
      </w:r>
    </w:p>
    <w:p w:rsidR="00E76C25" w:rsidRPr="00E76C25" w:rsidRDefault="00E76C25" w:rsidP="00E76C2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лицам, старше 70 лет – 50% от суммы взносов;</w:t>
      </w:r>
    </w:p>
    <w:p w:rsidR="00E76C25" w:rsidRPr="00E76C25" w:rsidRDefault="00E76C25" w:rsidP="00E76C2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гражданам после 80 лет – 100%.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Граждане не освобождаются от платежей. Пенсионеры продолжают вносить деньги за капитальный ремонт, а государство компенсирует затраты.</w:t>
      </w: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Налоговые льготы при покупке квартиры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Пенсионеры получают налоговый вычет НДФЛ после:</w:t>
      </w:r>
    </w:p>
    <w:p w:rsidR="00E76C25" w:rsidRPr="00E76C25" w:rsidRDefault="00E76C25" w:rsidP="00E76C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приобретения квартиры, дома;</w:t>
      </w:r>
    </w:p>
    <w:p w:rsidR="00E76C25" w:rsidRPr="00E76C25" w:rsidRDefault="00E76C25" w:rsidP="00E76C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строительства недвижимости;</w:t>
      </w:r>
    </w:p>
    <w:p w:rsidR="00E76C25" w:rsidRPr="00E76C25" w:rsidRDefault="00E76C25" w:rsidP="00E76C2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покупки земельного участка под строительство.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Пенсионеры вправе не вносить имущественный сбор на один из объектов недвижимости. Учитываются и те объекты, которые находятся в долевой собственности. Субсидия распространяется на жилую, нежилую недвижимость – дачи, дома, квартиры и т.д.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Требования к объектам:</w:t>
      </w:r>
    </w:p>
    <w:p w:rsidR="00E76C25" w:rsidRPr="00E76C25" w:rsidRDefault="00E76C25" w:rsidP="00E76C2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площадь – не более 50 кв.м.;</w:t>
      </w:r>
    </w:p>
    <w:p w:rsidR="00E76C25" w:rsidRPr="00E76C25" w:rsidRDefault="00E76C25" w:rsidP="00E76C2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стоимость – менее 30000000 руб.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Еще одно условие получения преференции – объект не должен использоваться с целью получения прибыли.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Транспортная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Транспортные преференции предоставляются:</w:t>
      </w:r>
    </w:p>
    <w:p w:rsidR="00E76C25" w:rsidRPr="00E76C25" w:rsidRDefault="00E76C25" w:rsidP="00E76C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героям СССР, РФ, труда;</w:t>
      </w:r>
    </w:p>
    <w:p w:rsidR="00E76C25" w:rsidRPr="00E76C25" w:rsidRDefault="00E76C25" w:rsidP="00E76C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узникам концлагерей;</w:t>
      </w:r>
    </w:p>
    <w:p w:rsidR="00E76C25" w:rsidRPr="00E76C25" w:rsidRDefault="00E76C25" w:rsidP="00E76C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участникам ВОВ;</w:t>
      </w:r>
    </w:p>
    <w:p w:rsidR="00E76C25" w:rsidRPr="00E76C25" w:rsidRDefault="00E76C25" w:rsidP="00E76C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ветеранам военных баталий;</w:t>
      </w:r>
    </w:p>
    <w:p w:rsidR="00E76C25" w:rsidRPr="00E76C25" w:rsidRDefault="00E76C25" w:rsidP="00E76C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недееспособным лицам;</w:t>
      </w:r>
    </w:p>
    <w:p w:rsidR="00E76C25" w:rsidRPr="00E76C25" w:rsidRDefault="00E76C25" w:rsidP="00E76C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гражданам, подвергшимся радиоактивному излучению;</w:t>
      </w:r>
    </w:p>
    <w:p w:rsidR="00E76C25" w:rsidRPr="00E76C25" w:rsidRDefault="00E76C25" w:rsidP="00E76C25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лицам, имеющим орден Славы, Трудовой Славы и родственникам после их смерти.</w:t>
      </w:r>
    </w:p>
    <w:p w:rsid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 зависимости от политики региона и размера бюджета, льготникам предоставляют транспортную субсидию в виде:</w:t>
      </w:r>
    </w:p>
    <w:p w:rsidR="00E76C25" w:rsidRPr="00E76C25" w:rsidRDefault="00E76C25" w:rsidP="00E76C2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бесплатного проезда;</w:t>
      </w:r>
    </w:p>
    <w:p w:rsidR="00E76C25" w:rsidRPr="00E76C25" w:rsidRDefault="00E76C25" w:rsidP="00E76C2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полной, частичной компенсации затрат на проезд.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Размер преференции – до 100% от стоимости билета на муниципальный городской, междугородный транспорт.</w:t>
      </w:r>
    </w:p>
    <w:p w:rsid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lastRenderedPageBreak/>
        <w:t>Субсидия предоставляется и на РЖД транспорт. Категории получателей:</w:t>
      </w:r>
    </w:p>
    <w:p w:rsidR="00E76C25" w:rsidRPr="00E76C25" w:rsidRDefault="00E76C25" w:rsidP="00E76C2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герои труда;</w:t>
      </w:r>
    </w:p>
    <w:p w:rsidR="00E76C25" w:rsidRPr="00E76C25" w:rsidRDefault="00E76C25" w:rsidP="00E76C2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герои СССР, РФ, граждане, награжденные орденом Славы.</w:t>
      </w:r>
    </w:p>
    <w:p w:rsid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 xml:space="preserve">Первым предоставляют </w:t>
      </w:r>
      <w:proofErr w:type="gramStart"/>
      <w:r w:rsidRPr="00E76C25">
        <w:rPr>
          <w:rFonts w:ascii="Times New Roman" w:hAnsi="Times New Roman" w:cs="Times New Roman"/>
          <w:sz w:val="24"/>
          <w:szCs w:val="24"/>
        </w:rPr>
        <w:t>безвозмездную</w:t>
      </w:r>
      <w:proofErr w:type="gramEnd"/>
      <w:r w:rsidRPr="00E76C25">
        <w:rPr>
          <w:rFonts w:ascii="Times New Roman" w:hAnsi="Times New Roman" w:cs="Times New Roman"/>
          <w:sz w:val="24"/>
          <w:szCs w:val="24"/>
        </w:rPr>
        <w:t xml:space="preserve"> проезд единожды в год на санаторно-курортный отдых и обратно. Пенсионеры, принадлежащие ко второй категории, получают бесплатный проезд:</w:t>
      </w:r>
    </w:p>
    <w:p w:rsidR="00E76C25" w:rsidRPr="00E76C25" w:rsidRDefault="00E76C25" w:rsidP="00E76C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2 раза в год по личной необходимости;</w:t>
      </w:r>
    </w:p>
    <w:p w:rsidR="00E76C25" w:rsidRPr="00E76C25" w:rsidRDefault="00E76C25" w:rsidP="00E76C2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1 раз в год на санаторно-курортный отдых обратно.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Преференции на авиатранспорт получают жители Крыма, Дальнего Востока, Калининграда. Субсидии предоставляются при перелете в определенные направления.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Военным пенсионерам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Военным пенсионерам государство предоставляет разные виды преференций. Одна из них – единовременная денежная выплата. Ее выдают:</w:t>
      </w:r>
    </w:p>
    <w:p w:rsidR="00E76C25" w:rsidRPr="00E76C25" w:rsidRDefault="00E76C25" w:rsidP="00E76C2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ветеранам боевых действий;</w:t>
      </w:r>
    </w:p>
    <w:p w:rsidR="00E76C25" w:rsidRPr="00E76C25" w:rsidRDefault="00E76C25" w:rsidP="00E76C2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героям СССР, РФ, пенсионерам, которые получили орден Славы;</w:t>
      </w:r>
    </w:p>
    <w:p w:rsidR="00E76C25" w:rsidRPr="00E76C25" w:rsidRDefault="00E76C25" w:rsidP="00E76C2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недееспособные граждане.</w:t>
      </w:r>
    </w:p>
    <w:p w:rsid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Военным пенсионерам положены и другие виды преференций. В сфере медицины:</w:t>
      </w:r>
    </w:p>
    <w:p w:rsidR="00E76C25" w:rsidRPr="00E76C25" w:rsidRDefault="00E76C25" w:rsidP="00E76C25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компенсация расходов на приобретение лекарственных средств;</w:t>
      </w:r>
    </w:p>
    <w:p w:rsidR="00E76C25" w:rsidRPr="00E76C25" w:rsidRDefault="00E76C25" w:rsidP="00E76C25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бесплатные путевки в санаторий, пансионат;</w:t>
      </w:r>
    </w:p>
    <w:p w:rsidR="00E76C25" w:rsidRPr="00E76C25" w:rsidRDefault="00E76C25" w:rsidP="00E76C25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возмещение расходов на проезд к месту отдыха и обратно.</w:t>
      </w:r>
    </w:p>
    <w:p w:rsid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Жилищные преференции:</w:t>
      </w:r>
    </w:p>
    <w:p w:rsidR="00E76C25" w:rsidRPr="00E76C25" w:rsidRDefault="00E76C25" w:rsidP="00E76C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ипотека на выгодных условиях;</w:t>
      </w:r>
    </w:p>
    <w:p w:rsidR="00E76C25" w:rsidRPr="00E76C25" w:rsidRDefault="00E76C25" w:rsidP="00E76C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бесплатные земельные участки под постройку дома;</w:t>
      </w:r>
    </w:p>
    <w:p w:rsidR="00E76C25" w:rsidRPr="00E76C25" w:rsidRDefault="00E76C25" w:rsidP="00E76C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субсидия на приобретение жилой недвижимости;</w:t>
      </w:r>
    </w:p>
    <w:p w:rsidR="00E76C25" w:rsidRPr="00E76C25" w:rsidRDefault="00E76C25" w:rsidP="00E76C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денежные ассигнования на приобретение жилья;</w:t>
      </w:r>
    </w:p>
    <w:p w:rsidR="00E76C25" w:rsidRPr="00E76C25" w:rsidRDefault="00E76C25" w:rsidP="00E76C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получение квартиры по договору найма;</w:t>
      </w:r>
    </w:p>
    <w:p w:rsidR="00E76C25" w:rsidRPr="00E76C25" w:rsidRDefault="00E76C25" w:rsidP="00E76C25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возмещение расходов на аренду недвижимости.</w:t>
      </w:r>
    </w:p>
    <w:p w:rsid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Военные пенсионеры освобождаются от уплаты:</w:t>
      </w:r>
    </w:p>
    <w:p w:rsidR="00E76C25" w:rsidRPr="00E76C25" w:rsidRDefault="00E76C25" w:rsidP="00E76C25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государственной пошлины при подаче иска в суд, если размер взыскания не превышает 1000000 руб.;</w:t>
      </w:r>
    </w:p>
    <w:p w:rsidR="00E76C25" w:rsidRPr="00E76C25" w:rsidRDefault="00E76C25" w:rsidP="00E76C25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lastRenderedPageBreak/>
        <w:t>налога на имущество на 1 объект недвижимости, находящийся в собственности гражданина;</w:t>
      </w:r>
    </w:p>
    <w:p w:rsidR="00E76C25" w:rsidRPr="00E76C25" w:rsidRDefault="00E76C25" w:rsidP="00E76C25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НДФЛ с подарка от работодателя, сумма которого не превышает 10000 руб.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Военные пенсионеры получают субсидии в сфере ЖКХ. Им предоставляется скидка 50% на оплату коммунальных услуг.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Инвалидам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Недееспособным гражданам государство предоставляет следующие виды преференций:</w:t>
      </w:r>
    </w:p>
    <w:p w:rsidR="00E76C25" w:rsidRPr="00E76C25" w:rsidRDefault="00E76C25" w:rsidP="00E76C25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материальную помощь на улучшение жилищных условий;</w:t>
      </w:r>
    </w:p>
    <w:p w:rsidR="00E76C25" w:rsidRPr="00E76C25" w:rsidRDefault="00E76C25" w:rsidP="00E76C25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по оплате коммунальных услуг, капитального ремонта;</w:t>
      </w:r>
    </w:p>
    <w:p w:rsidR="00E76C25" w:rsidRPr="00E76C25" w:rsidRDefault="00E76C25" w:rsidP="00E76C25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компенсация расходов на проезд;</w:t>
      </w:r>
    </w:p>
    <w:p w:rsidR="00E76C25" w:rsidRPr="00E76C25" w:rsidRDefault="00E76C25" w:rsidP="00E76C25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оплата лекарственных средств, прохождения лечения в учреждениях санаторно-курортного типа.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Одиноким пенсионерам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Одинокие пенсионеры – граждане, проживающие отдельно от родственников, которые обеспечивают себя сами. Им государство оказывает из средств федерального, регионального бюджета.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Субсидии назначают одиноким пенсионерам таких категорий:</w:t>
      </w:r>
    </w:p>
    <w:p w:rsidR="00E76C25" w:rsidRPr="00E76C25" w:rsidRDefault="00E76C25" w:rsidP="00E76C25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малоимущим;</w:t>
      </w:r>
    </w:p>
    <w:p w:rsidR="00E76C25" w:rsidRPr="00E76C25" w:rsidRDefault="00E76C25" w:rsidP="00E76C25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ветеранам труда, войны;</w:t>
      </w:r>
    </w:p>
    <w:p w:rsidR="00E76C25" w:rsidRPr="00E76C25" w:rsidRDefault="00E76C25" w:rsidP="00E76C25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героям РФ, СССР;</w:t>
      </w:r>
    </w:p>
    <w:p w:rsidR="00E76C25" w:rsidRPr="00E76C25" w:rsidRDefault="00E76C25" w:rsidP="00E76C25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недееспособным;</w:t>
      </w:r>
    </w:p>
    <w:p w:rsidR="00E76C25" w:rsidRPr="00E76C25" w:rsidRDefault="00E76C25" w:rsidP="00E76C25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лицам, старше 80 лет.</w:t>
      </w:r>
    </w:p>
    <w:p w:rsid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Одиноким пенсионерам назначают такие субсидии: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освобождение от уплаты некоторых видов налогов;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скидки на оплату услуг ЖКХ, капитальный ремонт;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компенсация за приобретение лекарственных средств;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льготное протезирование, лечение зубов;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бесплатные путевки на лечение в санатории, пансионаты;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безвозмездная вакцинация;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компенсация оплаты проезда в городском, междугородном муниципальном, транспорте;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льготная газификация жилья;</w:t>
      </w:r>
    </w:p>
    <w:p w:rsidR="00E76C25" w:rsidRPr="00E76C25" w:rsidRDefault="00E76C25" w:rsidP="00E76C25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адресная помощь.</w:t>
      </w:r>
    </w:p>
    <w:p w:rsidR="00E76C25" w:rsidRPr="00E76C25" w:rsidRDefault="00E76C25" w:rsidP="00E76C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Региональные особенности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Некоторые регионы расширяют список льготных категорий пенсионеров, получающих преференцию, или изменяют условия предоставления субсидии. Так, в Санкт-Петербурге норма расходов на оплату коммунальных услуг составляет не 22%, а 14%. Если затраты превышают эту цифру, то гражданину начисляется компенсация.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Региональные программы субсидирования представлены на официальных порталах администраций.</w:t>
      </w:r>
    </w:p>
    <w:p w:rsidR="00E76C25" w:rsidRDefault="00E76C25" w:rsidP="00E76C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выплаты?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Чтобы оформить преференции, придерживаются такого порядка действий:</w:t>
      </w:r>
    </w:p>
    <w:p w:rsidR="00E76C25" w:rsidRPr="00E76C25" w:rsidRDefault="00E76C25" w:rsidP="00E76C25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Собирают необходимый пакет документов.</w:t>
      </w:r>
    </w:p>
    <w:p w:rsidR="00E76C25" w:rsidRPr="00E76C25" w:rsidRDefault="00E76C25" w:rsidP="00E76C25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Относят бумаги в уполномоченную организацию.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Далее ожидают принятия решения. В случае положительного ответа – получают преференцию способом, предусмотренным действующим законодательством.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Оформлением субсидии занимается соцзащита, ПФР, налоговая служба в зависимости от вида преференции.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Обратиться в организации можно лично или задать документы одним из следующих способов:</w:t>
      </w:r>
    </w:p>
    <w:p w:rsidR="00E76C25" w:rsidRPr="00E76C25" w:rsidRDefault="00E76C25" w:rsidP="00E76C25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через МФЦ;</w:t>
      </w:r>
    </w:p>
    <w:p w:rsidR="00E76C25" w:rsidRPr="00E76C25" w:rsidRDefault="00E76C25" w:rsidP="00E76C25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 xml:space="preserve">с помощью портала </w:t>
      </w:r>
      <w:proofErr w:type="spellStart"/>
      <w:r w:rsidRPr="00E76C2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76C25">
        <w:rPr>
          <w:rFonts w:ascii="Times New Roman" w:hAnsi="Times New Roman" w:cs="Times New Roman"/>
          <w:sz w:val="24"/>
          <w:szCs w:val="24"/>
        </w:rPr>
        <w:t>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к заявителям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Чтобы оформить преференции, пенсионер должен удовлетворять таким требованиям:</w:t>
      </w:r>
    </w:p>
    <w:p w:rsidR="00E76C25" w:rsidRPr="00E76C25" w:rsidRDefault="00E76C25" w:rsidP="00E76C25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наличие российского гражданства;</w:t>
      </w:r>
    </w:p>
    <w:p w:rsidR="00E76C25" w:rsidRPr="00E76C25" w:rsidRDefault="00E76C25" w:rsidP="00E76C25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постоянная прописка в жилье, на которое оформляется субсидия;</w:t>
      </w:r>
    </w:p>
    <w:p w:rsidR="00E76C25" w:rsidRPr="00E76C25" w:rsidRDefault="00E76C25" w:rsidP="00E76C25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отсутствие задолженностей по коммунальным платежам;</w:t>
      </w:r>
    </w:p>
    <w:p w:rsidR="00E76C25" w:rsidRPr="00E76C25" w:rsidRDefault="00E76C25" w:rsidP="00E76C25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расходы на оплату коммунальных услуг более 22% от общего бюджета семьи – цифра может быть иной, в зависимости от региона получения преференции;</w:t>
      </w:r>
    </w:p>
    <w:p w:rsidR="00E76C25" w:rsidRPr="00E76C25" w:rsidRDefault="00E76C25" w:rsidP="00E76C25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площадь помещения не должна превышать установленных нормативов – 33 кв. м на одного человека, 42 – на двоих, +18 кв.м. на каждого последующего жильца.</w:t>
      </w:r>
    </w:p>
    <w:p w:rsidR="00E76C25" w:rsidRDefault="00E76C25" w:rsidP="00E76C2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lastRenderedPageBreak/>
        <w:t>Преференции предоставляются работающим, неработающим гражданам преклонного возраста.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Для оформления субсидий потребуется пакет документов, в которых входят: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заявление;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справка из БТИ о габаритах жилой недвижимости;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свидетельство о праве собственности, договор найма;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справка о размере доходов за последние 6 месяцев каждого члена семьи;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документ, подтверждающий право на преференции;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квитанции об оплате коммунальных услуг за последние месяцы;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СНИЛС всех лиц, зарегистрированных на жилплощади;</w:t>
      </w:r>
    </w:p>
    <w:p w:rsidR="00E76C25" w:rsidRPr="00E76C25" w:rsidRDefault="00E76C25" w:rsidP="00E76C25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документ из банка с реквизитами заявителя.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Работающим пенсионерам потребуется и копия трудовой книжки.</w:t>
      </w:r>
    </w:p>
    <w:p w:rsid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Срок оформления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t>После подачи заявления на предоставление субсидии документы рассматривают в течение 2 недель. После этого заявителю сообщают результат. В случае положительного ответа производится расчет, пенсионеру предоставляется компенсация. Выплата осуществляется вместе с пенсией.</w:t>
      </w:r>
    </w:p>
    <w:p w:rsidR="00E76C25" w:rsidRDefault="00E76C25" w:rsidP="00E76C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76C25" w:rsidRPr="00E76C25" w:rsidRDefault="00E76C25" w:rsidP="00E76C2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76C25">
        <w:rPr>
          <w:rFonts w:ascii="Times New Roman" w:hAnsi="Times New Roman" w:cs="Times New Roman"/>
          <w:bCs w:val="0"/>
          <w:color w:val="auto"/>
          <w:sz w:val="24"/>
          <w:szCs w:val="24"/>
        </w:rPr>
        <w:t>Отказ в предоставлении и обжалование</w:t>
      </w:r>
    </w:p>
    <w:p w:rsidR="00E76C25" w:rsidRPr="00E76C25" w:rsidRDefault="00E76C25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Причины отказа в предоставлении субсидии:</w:t>
      </w:r>
    </w:p>
    <w:p w:rsidR="00E76C25" w:rsidRPr="00E76C25" w:rsidRDefault="00E76C25" w:rsidP="00E76C25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несоответствие гражданина требованиям законодательства;</w:t>
      </w:r>
    </w:p>
    <w:p w:rsidR="00E76C25" w:rsidRPr="00E76C25" w:rsidRDefault="00E76C25" w:rsidP="00E76C25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намеренное ухудшение условий проживания – прописка третьих лиц и т.д.;</w:t>
      </w:r>
    </w:p>
    <w:p w:rsidR="00E76C25" w:rsidRPr="00E76C25" w:rsidRDefault="00E76C25" w:rsidP="00E76C25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высокий уровень дохода;</w:t>
      </w:r>
    </w:p>
    <w:p w:rsidR="00E76C25" w:rsidRPr="00E76C25" w:rsidRDefault="00E76C25" w:rsidP="00E76C25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большая жилплощадь;</w:t>
      </w:r>
    </w:p>
    <w:p w:rsidR="00E76C25" w:rsidRPr="00E76C25" w:rsidRDefault="00E76C25" w:rsidP="00E76C25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неполный пакет документов.</w:t>
      </w:r>
    </w:p>
    <w:p w:rsid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Права на жилищные субсидии лишаются:</w:t>
      </w:r>
    </w:p>
    <w:p w:rsidR="00E76C25" w:rsidRPr="00E76C25" w:rsidRDefault="00E76C25" w:rsidP="00E76C25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арендаторы дома, квартиры у частных собственников;</w:t>
      </w:r>
    </w:p>
    <w:p w:rsidR="00E76C25" w:rsidRPr="00E76C25" w:rsidRDefault="00E76C25" w:rsidP="00E76C25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граждане, получающие кредит по соглашению безвозмездного пользования;</w:t>
      </w:r>
    </w:p>
    <w:p w:rsidR="00E76C25" w:rsidRPr="00E76C25" w:rsidRDefault="00E76C25" w:rsidP="00E76C25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лица, получающие пожизненную ренту по соглашению содержания.</w:t>
      </w:r>
    </w:p>
    <w:p w:rsid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C25" w:rsidRPr="00E76C25" w:rsidRDefault="00E76C25" w:rsidP="00E76C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5">
        <w:rPr>
          <w:rFonts w:ascii="Times New Roman" w:hAnsi="Times New Roman" w:cs="Times New Roman"/>
          <w:sz w:val="24"/>
          <w:szCs w:val="24"/>
        </w:rPr>
        <w:t>Отказ в предоставлении преференций обжалуют через суд.</w:t>
      </w:r>
    </w:p>
    <w:p w:rsidR="00E76C25" w:rsidRPr="00E76C25" w:rsidRDefault="00E76C25" w:rsidP="00E76C25">
      <w:pPr>
        <w:pStyle w:val="a3"/>
        <w:spacing w:before="0" w:beforeAutospacing="0" w:after="183" w:afterAutospacing="0"/>
        <w:ind w:firstLine="567"/>
        <w:jc w:val="both"/>
      </w:pPr>
      <w:r w:rsidRPr="00E76C25">
        <w:lastRenderedPageBreak/>
        <w:t>Субсидии пенсионерам – способ улучшить финансовое положение граждан. С оформлением преференций не возникнет проблем, если заявитель соответствует требованиям законодательства и правильно собрал пакет документов.</w:t>
      </w:r>
    </w:p>
    <w:p w:rsidR="00B7741C" w:rsidRPr="00E76C25" w:rsidRDefault="00B7741C" w:rsidP="00E7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741C" w:rsidRPr="00E76C25" w:rsidSect="00B7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EC6"/>
    <w:multiLevelType w:val="multilevel"/>
    <w:tmpl w:val="3E0C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57D5D"/>
    <w:multiLevelType w:val="multilevel"/>
    <w:tmpl w:val="6D9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C69FE"/>
    <w:multiLevelType w:val="multilevel"/>
    <w:tmpl w:val="0108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0BAB"/>
    <w:multiLevelType w:val="multilevel"/>
    <w:tmpl w:val="93F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752B7"/>
    <w:multiLevelType w:val="multilevel"/>
    <w:tmpl w:val="D830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876AF"/>
    <w:multiLevelType w:val="multilevel"/>
    <w:tmpl w:val="D5AA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D1D9F"/>
    <w:multiLevelType w:val="multilevel"/>
    <w:tmpl w:val="229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B1B56"/>
    <w:multiLevelType w:val="multilevel"/>
    <w:tmpl w:val="D66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9052E"/>
    <w:multiLevelType w:val="multilevel"/>
    <w:tmpl w:val="E8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E405F"/>
    <w:multiLevelType w:val="multilevel"/>
    <w:tmpl w:val="8E2C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E6620"/>
    <w:multiLevelType w:val="multilevel"/>
    <w:tmpl w:val="353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D4A58"/>
    <w:multiLevelType w:val="multilevel"/>
    <w:tmpl w:val="A35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90C48"/>
    <w:multiLevelType w:val="multilevel"/>
    <w:tmpl w:val="A8C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71FB8"/>
    <w:multiLevelType w:val="multilevel"/>
    <w:tmpl w:val="235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417BD"/>
    <w:multiLevelType w:val="multilevel"/>
    <w:tmpl w:val="BD1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32401"/>
    <w:multiLevelType w:val="multilevel"/>
    <w:tmpl w:val="EF7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164DA"/>
    <w:multiLevelType w:val="multilevel"/>
    <w:tmpl w:val="A2AA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63C52"/>
    <w:multiLevelType w:val="multilevel"/>
    <w:tmpl w:val="A9D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901EB"/>
    <w:multiLevelType w:val="multilevel"/>
    <w:tmpl w:val="A1B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D392A"/>
    <w:multiLevelType w:val="multilevel"/>
    <w:tmpl w:val="6F8C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02FF8"/>
    <w:multiLevelType w:val="multilevel"/>
    <w:tmpl w:val="F324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96582"/>
    <w:multiLevelType w:val="multilevel"/>
    <w:tmpl w:val="E7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20"/>
  </w:num>
  <w:num w:numId="7">
    <w:abstractNumId w:val="15"/>
  </w:num>
  <w:num w:numId="8">
    <w:abstractNumId w:val="13"/>
  </w:num>
  <w:num w:numId="9">
    <w:abstractNumId w:val="7"/>
  </w:num>
  <w:num w:numId="10">
    <w:abstractNumId w:val="14"/>
  </w:num>
  <w:num w:numId="11">
    <w:abstractNumId w:val="18"/>
  </w:num>
  <w:num w:numId="12">
    <w:abstractNumId w:val="4"/>
  </w:num>
  <w:num w:numId="13">
    <w:abstractNumId w:val="19"/>
  </w:num>
  <w:num w:numId="14">
    <w:abstractNumId w:val="6"/>
  </w:num>
  <w:num w:numId="15">
    <w:abstractNumId w:val="2"/>
  </w:num>
  <w:num w:numId="16">
    <w:abstractNumId w:val="17"/>
  </w:num>
  <w:num w:numId="17">
    <w:abstractNumId w:val="1"/>
  </w:num>
  <w:num w:numId="18">
    <w:abstractNumId w:val="5"/>
  </w:num>
  <w:num w:numId="19">
    <w:abstractNumId w:val="12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6C25"/>
    <w:rsid w:val="00B7741C"/>
    <w:rsid w:val="00E7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1C"/>
  </w:style>
  <w:style w:type="paragraph" w:styleId="1">
    <w:name w:val="heading 1"/>
    <w:basedOn w:val="a"/>
    <w:link w:val="10"/>
    <w:uiPriority w:val="9"/>
    <w:qFormat/>
    <w:rsid w:val="00E7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E76C25"/>
  </w:style>
  <w:style w:type="character" w:customStyle="1" w:styleId="20">
    <w:name w:val="Заголовок 2 Знак"/>
    <w:basedOn w:val="a0"/>
    <w:link w:val="2"/>
    <w:uiPriority w:val="9"/>
    <w:semiHidden/>
    <w:rsid w:val="00E76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7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7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C25"/>
    <w:rPr>
      <w:color w:val="0000FF"/>
      <w:u w:val="single"/>
    </w:rPr>
  </w:style>
  <w:style w:type="character" w:customStyle="1" w:styleId="tocnumber">
    <w:name w:val="toc_number"/>
    <w:basedOn w:val="a0"/>
    <w:rsid w:val="00E76C25"/>
  </w:style>
  <w:style w:type="character" w:customStyle="1" w:styleId="h-text">
    <w:name w:val="h-text"/>
    <w:basedOn w:val="a0"/>
    <w:rsid w:val="00E76C25"/>
  </w:style>
  <w:style w:type="paragraph" w:customStyle="1" w:styleId="title">
    <w:name w:val="title"/>
    <w:basedOn w:val="a"/>
    <w:rsid w:val="00E7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E7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86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49851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185874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97305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345245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8820562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8741778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81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0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2853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655184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697594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195745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262371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4917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6800859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3479309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19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637547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231526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535649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411843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5697078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0618475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607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297538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791457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9509739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307834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04637016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  <w:div w:id="1973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1308</Words>
  <Characters>7459</Characters>
  <Application>Microsoft Office Word</Application>
  <DocSecurity>0</DocSecurity>
  <Lines>62</Lines>
  <Paragraphs>17</Paragraphs>
  <ScaleCrop>false</ScaleCrop>
  <Company>ООО "МОК-Центр"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2020-08-28T06:43:00Z</dcterms:created>
  <dcterms:modified xsi:type="dcterms:W3CDTF">2020-08-28T06:46:00Z</dcterms:modified>
</cp:coreProperties>
</file>